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  <w:r w:rsidRPr="00CF39D6">
        <w:rPr>
          <w:sz w:val="22"/>
          <w:szCs w:val="22"/>
        </w:rPr>
        <w:t xml:space="preserve">Załącznik nr 2 do </w:t>
      </w:r>
      <w:r w:rsidRPr="00CF39D6">
        <w:rPr>
          <w:sz w:val="22"/>
          <w:szCs w:val="22"/>
        </w:rPr>
        <w:br/>
        <w:t xml:space="preserve"> Zasad przyznawania i rozliczania dotacji z budżetu gminy Dąbrowa Górnicza </w:t>
      </w:r>
      <w:r w:rsidRPr="00CF39D6">
        <w:rPr>
          <w:sz w:val="22"/>
          <w:szCs w:val="22"/>
        </w:rPr>
        <w:br/>
        <w:t xml:space="preserve">na realizację zadań własnych gminy i powiatu w  2019 r. w ramach art. 13 ustawy </w:t>
      </w:r>
      <w:r w:rsidRPr="00CF39D6">
        <w:rPr>
          <w:sz w:val="22"/>
          <w:szCs w:val="22"/>
        </w:rPr>
        <w:br/>
        <w:t>o działalności pożytku publicznego i o wolontariacie (tryb konkursowy)</w:t>
      </w:r>
    </w:p>
    <w:p w:rsidR="00237941" w:rsidRPr="0061197A" w:rsidRDefault="00237941" w:rsidP="00237941">
      <w:pPr>
        <w:pStyle w:val="Standard"/>
        <w:spacing w:before="240"/>
        <w:jc w:val="center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b/>
          <w:sz w:val="20"/>
          <w:szCs w:val="20"/>
        </w:rPr>
        <w:t xml:space="preserve">Karta oceny wniosku w konkursie na realizację zadań własnych gminy i powiatu w 2019 r., </w:t>
      </w:r>
      <w:r w:rsidRPr="0061197A">
        <w:rPr>
          <w:rFonts w:ascii="Calibri" w:hAnsi="Calibri" w:cs="Calibri"/>
          <w:b/>
          <w:sz w:val="20"/>
          <w:szCs w:val="20"/>
        </w:rPr>
        <w:br/>
        <w:t>Konkurs nr …………w obszarze:………………………………..</w:t>
      </w:r>
      <w:r w:rsidRPr="0061197A">
        <w:rPr>
          <w:rFonts w:ascii="Calibri" w:hAnsi="Calibri" w:cs="Calibri"/>
          <w:b/>
          <w:sz w:val="20"/>
          <w:szCs w:val="20"/>
        </w:rPr>
        <w:br/>
      </w:r>
      <w:r w:rsidRPr="0061197A">
        <w:rPr>
          <w:rFonts w:ascii="Calibri" w:hAnsi="Calibri" w:cs="Calibri"/>
          <w:sz w:val="20"/>
          <w:szCs w:val="20"/>
        </w:rPr>
        <w:t>Nr oferty w konkursie……………….</w:t>
      </w:r>
    </w:p>
    <w:tbl>
      <w:tblPr>
        <w:tblW w:w="10959" w:type="dxa"/>
        <w:tblInd w:w="-835" w:type="dxa"/>
        <w:tblLayout w:type="fixed"/>
        <w:tblLook w:val="0000" w:firstRow="0" w:lastRow="0" w:firstColumn="0" w:lastColumn="0" w:noHBand="0" w:noVBand="0"/>
      </w:tblPr>
      <w:tblGrid>
        <w:gridCol w:w="911"/>
        <w:gridCol w:w="7306"/>
        <w:gridCol w:w="568"/>
        <w:gridCol w:w="568"/>
        <w:gridCol w:w="1606"/>
      </w:tblGrid>
      <w:tr w:rsidR="00237941" w:rsidRPr="0061197A" w:rsidTr="0082127B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Nazwa podmiotu:</w:t>
            </w:r>
          </w:p>
        </w:tc>
      </w:tr>
      <w:tr w:rsidR="00237941" w:rsidRPr="0061197A" w:rsidTr="0082127B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Tytuł projektu:</w:t>
            </w:r>
          </w:p>
        </w:tc>
      </w:tr>
      <w:tr w:rsidR="00237941" w:rsidRPr="0061197A" w:rsidTr="0082127B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Nr zadania:</w:t>
            </w:r>
          </w:p>
        </w:tc>
      </w:tr>
      <w:tr w:rsidR="00237941" w:rsidRPr="0061197A" w:rsidTr="0082127B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Wnioskowana kwota dotacji:</w:t>
            </w:r>
          </w:p>
        </w:tc>
      </w:tr>
      <w:tr w:rsidR="00237941" w:rsidRPr="0061197A" w:rsidTr="0082127B">
        <w:trPr>
          <w:trHeight w:val="412"/>
        </w:trPr>
        <w:tc>
          <w:tcPr>
            <w:tcW w:w="10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A: KRYTERIA OCENY FORMALNEJ – OBLIGATORYJNE</w:t>
            </w: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cantSplit/>
          <w:trHeight w:val="1318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26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zy oferta wpłynęła w terminie?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169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oferta dotyczy zadania, wymienionego w „Programie…”, spełnia warunki zawarte w ogłoszeniu Prezydenta Miasta i czy została złożona do odpowiedniego konkursu?</w:t>
            </w:r>
          </w:p>
          <w:p w:rsidR="00237941" w:rsidRPr="0061197A" w:rsidRDefault="00237941" w:rsidP="0082127B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a)Należy odpowiednio sprawdzić czy tytuł zadania, rodzaj zadania oraz cele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 xml:space="preserve"> i harmonogram działań są zgodne z zapisami w Programie.</w:t>
            </w:r>
          </w:p>
          <w:p w:rsidR="00237941" w:rsidRPr="0061197A" w:rsidRDefault="00237941" w:rsidP="0082127B">
            <w:pPr>
              <w:pStyle w:val="Standard"/>
              <w:tabs>
                <w:tab w:val="left" w:pos="0"/>
                <w:tab w:val="left" w:pos="72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b)Dodatkowo w tym punkcie należy sprawdzić, czy oferta spełnia wymogi specyficzne dla konkursu zawarte w ogłoszeniu, typu: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1122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wniosek jest podpisany przez uprawnione osoby zgodnie ze Statutem?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są pieczęcie z podpisami lub czytelne podpisy ze wskazanymi funkcjami 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w przypadku trwających zmian w KRS dołączono dokumenty potwierdzające zmiany organów reprezentujących podmiot 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589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tabs>
                <w:tab w:val="left" w:pos="284"/>
              </w:tabs>
              <w:suppressAutoHyphens w:val="0"/>
              <w:autoSpaceDE w:val="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Czy dołączono odpis z właściwej ewidencji/rejestru  lub jego kserokopię poświadczoną za zgodność z oryginałem (dotyczy przypadku gdy oferent nie jest zarejestrowany w Krajowym Rejestrze Sądowym)?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77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810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783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Czy organizacja wykazuje minimalny wkład własny: </w:t>
            </w: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min. 5% kosztów całości zadania z uwzględnieniem kosztów finansowych i niefinansowych (osobowych i rzeczowych)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(uwaga: nie dotyczy zadań zleconych w formie powierzenia realizacji zadania publicznego)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trHeight w:val="136"/>
        </w:trPr>
        <w:tc>
          <w:tcPr>
            <w:tcW w:w="9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wniosek został prawidłowo w całości wypełniony? (czy wszystkie pola we wniosku są wypełnione, czy dokonano poprawnych obliczeń w sekcji dot. budżetu, itp.)?</w:t>
            </w:r>
          </w:p>
          <w:p w:rsidR="00237941" w:rsidRPr="0061197A" w:rsidRDefault="00237941" w:rsidP="0082127B">
            <w:pPr>
              <w:pStyle w:val="Standard"/>
              <w:tabs>
                <w:tab w:val="left" w:pos="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W ciągu 3 dni od telefonicznego wezwania oferenta możliwe do uzupełnienia lub do poprawki są:</w:t>
            </w:r>
          </w:p>
          <w:p w:rsidR="00237941" w:rsidRPr="0061197A" w:rsidRDefault="00237941" w:rsidP="0082127B">
            <w:pPr>
              <w:pStyle w:val="Standard"/>
              <w:tabs>
                <w:tab w:val="left" w:pos="488"/>
                <w:tab w:val="left" w:pos="732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a)drobne błędy pisarskie i rachunkowe</w:t>
            </w:r>
            <w:r w:rsidRPr="0061197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(należy dokonać przeliczeń w kosztorysie i tabeli procentowej),</w:t>
            </w:r>
            <w:r w:rsidRPr="0061197A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które nie naruszają w sposób oczywisty czytelności oferty w tym budżetu;</w:t>
            </w:r>
          </w:p>
          <w:p w:rsidR="00237941" w:rsidRPr="0061197A" w:rsidRDefault="00237941" w:rsidP="0082127B">
            <w:pPr>
              <w:pStyle w:val="Standard"/>
              <w:tabs>
                <w:tab w:val="left" w:pos="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Bezodstpw1"/>
              <w:snapToGrid w:val="0"/>
              <w:rPr>
                <w:rFonts w:cs="Calibri"/>
                <w:sz w:val="20"/>
                <w:szCs w:val="20"/>
              </w:rPr>
            </w:pPr>
            <w:r w:rsidRPr="0061197A">
              <w:rPr>
                <w:rFonts w:cs="Calibri"/>
                <w:b/>
                <w:sz w:val="20"/>
                <w:szCs w:val="20"/>
              </w:rPr>
              <w:lastRenderedPageBreak/>
              <w:t xml:space="preserve">Oferta spełniła wymogi formalne </w:t>
            </w:r>
            <w:r w:rsidRPr="0061197A">
              <w:rPr>
                <w:rFonts w:cs="Calibri"/>
                <w:b/>
                <w:sz w:val="20"/>
                <w:szCs w:val="20"/>
              </w:rPr>
              <w:br/>
              <w:t>(wszystkie odpowiedzi TAK bądź w pkt 4, 5, 6 i 7 – nie dotyczy)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c>
          <w:tcPr>
            <w:tcW w:w="8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Bezodstpw1"/>
              <w:snapToGrid w:val="0"/>
              <w:rPr>
                <w:rFonts w:cs="Calibri"/>
                <w:b/>
                <w:sz w:val="20"/>
                <w:szCs w:val="20"/>
              </w:rPr>
            </w:pPr>
            <w:r w:rsidRPr="0061197A">
              <w:rPr>
                <w:rFonts w:cs="Calibri"/>
                <w:b/>
                <w:sz w:val="20"/>
                <w:szCs w:val="20"/>
              </w:rPr>
              <w:t xml:space="preserve">Ewentualne uwagi dotyczące oceny formalnej 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tbl>
      <w:tblPr>
        <w:tblW w:w="10981" w:type="dxa"/>
        <w:tblInd w:w="-9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2577"/>
        <w:gridCol w:w="1081"/>
        <w:gridCol w:w="855"/>
        <w:gridCol w:w="2127"/>
        <w:gridCol w:w="1931"/>
      </w:tblGrid>
      <w:tr w:rsidR="00237941" w:rsidRPr="0061197A" w:rsidTr="0082127B">
        <w:trPr>
          <w:trHeight w:val="412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B: KRYTERIA OCENY MERYTORYCZNEJ 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61197A">
              <w:rPr>
                <w:rFonts w:ascii="Calibri" w:hAnsi="Calibri" w:cs="Calibri"/>
                <w:sz w:val="20"/>
                <w:szCs w:val="20"/>
              </w:rPr>
              <w:t>(rozpatrywane w przypadku spełnienia wymogów formalnych)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237941" w:rsidRPr="0061197A" w:rsidTr="0082127B">
        <w:trPr>
          <w:trHeight w:val="691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I. Konstrukcja i jakość wniosku: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ind w:right="34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przyznanych punktów</w:t>
            </w: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237941">
            <w:pPr>
              <w:pStyle w:val="Standard"/>
              <w:numPr>
                <w:ilvl w:val="1"/>
                <w:numId w:val="1"/>
              </w:numPr>
              <w:tabs>
                <w:tab w:val="left" w:pos="3960"/>
              </w:tabs>
              <w:snapToGrid w:val="0"/>
              <w:ind w:left="360" w:hanging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1.Czy z opisu projektu jasno wynika, co w ramach jego realizacji będzie się działo?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w zależności od odpowiedzi na poszczególne pytania  od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0 do 23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2.Czy wskazano miejsce realizacji zadania? 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3.Czy wskazano czytelny i jasny cel projektu?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4.Czy wskazano działania adekwatne do realizacji celu/ celów wskazanego/wskazanych w ogłoszeniu konkursowym?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5.Czy podział działań jest spójny z zestawieniem kosztów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Czy dokonano analizy </w:t>
            </w:r>
            <w:proofErr w:type="spellStart"/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ryzyk</w:t>
            </w:r>
            <w:proofErr w:type="spellEnd"/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mogących wystąpić w trakcie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7. Czy zaplanowano plan i harmonogram realizacji działania?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8. Czy w planie i harmonogramie nie pominięto żadnego z etapów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  <w:r w:rsidRPr="0061197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Czy plan i harmonogram  zawierają  wskazanie realizatora zadania 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10.Czy określone rezultaty zadania są możliwe do osiągnięcia poprzez realizację   zaplanowanych działań 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11.Czy określone rezultaty zadania zostały ujęte we wskaźniki możliwe do oceny (wskazano planowany poziom osiągnięcia rezultatów)?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12. Czy zaplanowano rezultaty jakościowe projektu (rezultaty miękkie)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5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13. Czy wskazano sposób monitorowania rezultatów/ źródło informacji o osiągnięciu wskaźnika?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14.Czy wzięto pod uwagę, w jakim stopniu po zakończeniu realizacji zadania, może ono być kontynuowane?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15.Czy wzięto pod uwagę, w jakim stopniu po zakończeniu realizacji zadania będzie można wykorzystać jego rezultaty?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16.Czy w wyniku realizacji zadania zostanie osiągnięta zmiana społeczna?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17.Czy dokonano opisu grupy docelowej/ odbiorców projektu (tj. osób i instytucji, które zostaną objęte wsparciem) oraz uzasadnienia wyboru w/w grupy docelowej?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18. Czy wskazano liczebność grupy docelowej/odbiorców projektu?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19.Czy dokonano opisu sposobu rekrutacji uczestników oraz zasad dotarcia do potencjalnych uczestników projektu?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TAK/NIE/ NIE DOTYCZY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 Czy w realizację zadania są włączeni mieszkańcy, czy stanowią oni tylko i wyłącznie odbiorców działań?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 Czy projekt stanowi uzupełnienie/wzbogacenie oferty miasta lub </w:t>
            </w:r>
            <w:proofErr w:type="spellStart"/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ngo</w:t>
            </w:r>
            <w:proofErr w:type="spellEnd"/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53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22. Czy zaplanowane działania cechuje atrakcyjność, różnorodność i jakość form realizacji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30"/>
        </w:trPr>
        <w:tc>
          <w:tcPr>
            <w:tcW w:w="7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23. Czy dokonano diagnozy opisu potrzeb realizacji zadania (czy zadanie wpisuje się w dokumenty strategiczne miasta, czy przy projektowaniu działań zbadano i wzięto pod uwagę opinię środowiska lokalnego/odbiorów zadania, dokonano diagnozy potrzeb wykonania zadania)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715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II. Budżet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przyznanych punktów</w:t>
            </w:r>
          </w:p>
        </w:tc>
      </w:tr>
      <w:tr w:rsidR="00237941" w:rsidRPr="0061197A" w:rsidTr="0082127B">
        <w:trPr>
          <w:cantSplit/>
          <w:trHeight w:val="8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Czy zdaniem komisji budżet projektu jest czytelny, a zaproponowane środki budżetowe są adekwatne do zaplanowanego zadania?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w zależności od odpowiedzi na </w:t>
            </w:r>
            <w:r>
              <w:rPr>
                <w:rFonts w:ascii="Calibri" w:hAnsi="Calibri" w:cs="Calibri"/>
                <w:sz w:val="20"/>
                <w:szCs w:val="20"/>
              </w:rPr>
              <w:t>poszczególne pytania  od 0 do 12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708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Czy przewidziane koszty - poszczególne stawki rynkowe – są racjonalne?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przewidziane koszty osobowe i rzeczowe są wycenione zgodnie z cenami rynkowymi oraz czy opisano metodologię  wyceny wkładu osobowego?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zaplanowane koszty zostały przypisane do odpowiednich kategorii?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cantSplit/>
          <w:trHeight w:val="891"/>
        </w:trPr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Jaki jest deklarowany udział środków własnych finansowych Dotowanego zaangażowany w realizację zadania? 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Cs/>
                <w:i/>
                <w:sz w:val="20"/>
                <w:szCs w:val="20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do 5%                    = 0</w:t>
            </w:r>
          </w:p>
          <w:p w:rsidR="00237941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5,01% do 10%     = 3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10,01% do 20%  =  5</w:t>
            </w:r>
          </w:p>
          <w:p w:rsidR="00237941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20,01% do 30%  =  7</w:t>
            </w:r>
          </w:p>
          <w:p w:rsidR="00237941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30,01% do 40%  =  9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40,01% do 50%  =  11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powyżej 50,01%      =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8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Jaki jest deklarowany udział świadczeń pieniężnych od odbiorców zadania?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</w: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Uwaga: Nie dotyczy konkursów, w których w ogłoszeniu wykluczono możliwość pobierania opłat od adresatów.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do 5%                    = 0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od 5,01% do 50 %    = 3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8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Jaki jest deklarowany udział środków własnych niefinansowych (wkład osobowy i rzeczowy) dotowanego zaangażowany w realizację zadania?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do 5%                    = 0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od 5,01% do 20%     = 3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od 20,01% do 50%  =  4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powyżej 50,01%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629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III. Współpraca: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przyznanych punktów</w:t>
            </w:r>
          </w:p>
        </w:tc>
      </w:tr>
      <w:tr w:rsidR="00237941" w:rsidRPr="0061197A" w:rsidTr="0082127B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do realizacji zadania zaangażowano Partnerów, którzy wnoszą w zadanie wartości rzeczowe (np. sale, sprzęt) lub wykonują jakieś konkretne zadanie w projekcie?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brak                    = 0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 partner             = 2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 partnerów        = 3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więcej niż 2        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oferta jest ofertą wspólną?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Nie = 0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Tak = 2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34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IV. Doświadczenie i zasoby: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do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Liczba przyznanych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punktów</w:t>
            </w:r>
          </w:p>
        </w:tc>
      </w:tr>
      <w:tr w:rsidR="00237941" w:rsidRPr="0061197A" w:rsidTr="0082127B">
        <w:trPr>
          <w:trHeight w:val="239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4.1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Dotychczasowe doświadczenie oferenta w zakresie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 xml:space="preserve">realizacji podobnego rodzaju zadania (w tym we współpracy z administracją publiczną).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tabs>
                <w:tab w:val="left" w:pos="5632"/>
              </w:tabs>
              <w:snapToGrid w:val="0"/>
              <w:ind w:left="512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Wnioskodawca nie     realizował nigdy zadania  =0</w:t>
            </w:r>
          </w:p>
          <w:p w:rsidR="00237941" w:rsidRPr="0061197A" w:rsidRDefault="00237941" w:rsidP="0082127B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355" w:firstLine="104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Wnioskodawca realizuje zadanie od roku, zadanie jest realizowane terminowo zgodnie z wytycznymi         = 3</w:t>
            </w:r>
          </w:p>
          <w:p w:rsidR="00237941" w:rsidRPr="0061197A" w:rsidRDefault="00237941" w:rsidP="0082127B">
            <w:pPr>
              <w:pStyle w:val="Standard"/>
              <w:tabs>
                <w:tab w:val="left" w:pos="1684"/>
                <w:tab w:val="left" w:pos="3273"/>
              </w:tabs>
              <w:snapToGrid w:val="0"/>
              <w:ind w:left="175" w:hanging="720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tabs>
                <w:tab w:val="left" w:pos="3672"/>
                <w:tab w:val="left" w:pos="5261"/>
              </w:tabs>
              <w:snapToGrid w:val="0"/>
              <w:ind w:left="497" w:hanging="213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Wnioskodawca realizuje zadanie od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 xml:space="preserve">2 lat i więcej, zadanie jest realizowane </w:t>
            </w:r>
            <w:r w:rsidRPr="0061197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terminowo zgodnie z wytycznymi        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>=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Na ile zasoby kadrowe zaangażowane w realizację zadania umożliwiają jego realizację? ( należy wziąć pod uwagę kwalifikacje, kompetencje i doświadczenie osób zaangażowanych w realizację zadania)</w:t>
            </w:r>
          </w:p>
          <w:p w:rsidR="00237941" w:rsidRPr="0061197A" w:rsidRDefault="00237941" w:rsidP="0082127B">
            <w:pPr>
              <w:pStyle w:val="Standard"/>
              <w:tabs>
                <w:tab w:val="left" w:pos="6255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Uwzględnić należy również zasoby kadrowe parterów oraz usługi/ świadczenia zapewnione odpłatnie.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4.3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Na ile posiadana baza, wyposażenie oraz sprzęt zaangażowany  w realizację zadania umożliwiają jego realizację?</w:t>
            </w:r>
          </w:p>
          <w:p w:rsidR="00237941" w:rsidRPr="0061197A" w:rsidRDefault="00237941" w:rsidP="0082127B">
            <w:pPr>
              <w:pStyle w:val="Standard"/>
              <w:tabs>
                <w:tab w:val="left" w:pos="6666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Uwzględnić należy również zasoby parterów oraz usługi</w:t>
            </w:r>
          </w:p>
          <w:p w:rsidR="00237941" w:rsidRPr="0061197A" w:rsidRDefault="00237941" w:rsidP="0082127B">
            <w:pPr>
              <w:pStyle w:val="Standard"/>
              <w:tabs>
                <w:tab w:val="left" w:pos="6666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i/>
                <w:sz w:val="20"/>
                <w:szCs w:val="20"/>
              </w:rPr>
              <w:t>zapewnione odpłatnie.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tabs>
                <w:tab w:val="left" w:pos="3780"/>
              </w:tabs>
              <w:snapToGrid w:val="0"/>
              <w:ind w:left="252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    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od 0 do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350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 Celowość i potrzeba realizacji zadania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 do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Liczba przyznanych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punktów</w:t>
            </w:r>
          </w:p>
        </w:tc>
      </w:tr>
      <w:tr w:rsidR="00237941" w:rsidRPr="0061197A" w:rsidTr="0082127B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5.1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Czy przedstawione zadanie zaspokaja konkretnie określone potrzeby społeczności lokalnej i jest celowe do realizacji z punktu widzenia społeczności lokalnej ?</w:t>
            </w:r>
          </w:p>
          <w:p w:rsidR="00237941" w:rsidRPr="0061197A" w:rsidRDefault="00237941" w:rsidP="0082127B">
            <w:pPr>
              <w:pStyle w:val="Standard"/>
              <w:tabs>
                <w:tab w:val="left" w:pos="7533"/>
              </w:tabs>
              <w:snapToGrid w:val="0"/>
              <w:ind w:left="837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tabs>
                <w:tab w:val="left" w:pos="756"/>
              </w:tabs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tabs>
                <w:tab w:val="left" w:pos="756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 zależności oceny poszczególnych elem</w:t>
            </w:r>
            <w:r>
              <w:rPr>
                <w:rFonts w:ascii="Calibri" w:hAnsi="Calibri" w:cs="Calibri"/>
                <w:sz w:val="20"/>
                <w:szCs w:val="20"/>
              </w:rPr>
              <w:t>entów od 0 do 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352"/>
        </w:trPr>
        <w:tc>
          <w:tcPr>
            <w:tcW w:w="60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Suma punktów oceny merytorycznej (B)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Suma pkt. do uzyskania  =    ustala komisja biorąc pod uwagę formę zlecenie realizacji zadania oraz warunki szczegółowe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b/>
          <w:sz w:val="20"/>
          <w:szCs w:val="20"/>
        </w:rPr>
      </w:pPr>
    </w:p>
    <w:tbl>
      <w:tblPr>
        <w:tblW w:w="13407" w:type="dxa"/>
        <w:tblInd w:w="-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46"/>
        <w:gridCol w:w="5354"/>
        <w:gridCol w:w="2067"/>
        <w:gridCol w:w="2360"/>
        <w:gridCol w:w="2399"/>
      </w:tblGrid>
      <w:tr w:rsidR="00237941" w:rsidRPr="0061197A" w:rsidTr="0082127B">
        <w:trPr>
          <w:trHeight w:val="399"/>
        </w:trPr>
        <w:tc>
          <w:tcPr>
            <w:tcW w:w="6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7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A.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   □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TAK                                  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51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OCENA MERYTORYCZNA – SUMA PUNKTÓW: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color w:val="FF3333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51"/>
        </w:trPr>
        <w:tc>
          <w:tcPr>
            <w:tcW w:w="12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ZGODNOŚĆ Z LOKALNYM PROGRAMEM REWITALIZACJI (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czy projekt jest realizowany na obszarze wskazanym w LPR, ma wpływ na społeczność objętą LPR)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NIE – 0 TAK – 2 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Punkty C i D brane są pod uwagę jedynie w przypadku przekroczenia 60% pkt możliwych do zdobycia w ocenie merytorycznej</w:t>
            </w:r>
          </w:p>
        </w:tc>
        <w:tc>
          <w:tcPr>
            <w:tcW w:w="4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cantSplit/>
          <w:trHeight w:val="315"/>
        </w:trPr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D.</w:t>
            </w:r>
          </w:p>
        </w:tc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DOTYCHCZASOWE DOŚWIADCZENIE OFERENTA W REALIZACJI PODOBNEGO RODZAJU ZADAŃ: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39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 pkt</w:t>
            </w:r>
          </w:p>
        </w:tc>
        <w:tc>
          <w:tcPr>
            <w:tcW w:w="23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37941" w:rsidRPr="0061197A" w:rsidTr="0082127B">
        <w:tblPrEx>
          <w:tblCellMar>
            <w:left w:w="10" w:type="dxa"/>
            <w:right w:w="10" w:type="dxa"/>
          </w:tblCellMar>
        </w:tblPrEx>
        <w:trPr>
          <w:cantSplit/>
          <w:trHeight w:val="375"/>
        </w:trPr>
        <w:tc>
          <w:tcPr>
            <w:tcW w:w="122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b/>
                <w:bCs/>
                <w:color w:val="FF3333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Punkty C i D brane są pod uwagę jedynie w przypadku przekroczenia 60% pkt możliwych do zdobycia w ocenie merytorycznej 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477"/>
        </w:trPr>
        <w:tc>
          <w:tcPr>
            <w:tcW w:w="6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ŁĄCZNIE PUNKTÓW: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499"/>
        </w:trPr>
        <w:tc>
          <w:tcPr>
            <w:tcW w:w="1100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WYNIK GŁOSOWANIA KOMISJI KONKURSOWEJ DO OPINIOWANIA OFERT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Ofertę rekomendowało/rekomendował ...... członków/członek komisji konkursowej do opiniowania ofert.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Za brakiem rekomendacji dla oferty głosowało/głosował ...... członków/członek komisji konkursowej do opiniowania ofert.</w:t>
            </w: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237941" w:rsidRPr="0061197A" w:rsidRDefault="00237941" w:rsidP="0082127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Od głosu wstrzymało/wstrzymał się ...... członków/członek komisji konkursowej do opiniowania ofert.</w:t>
            </w:r>
          </w:p>
          <w:p w:rsidR="00237941" w:rsidRPr="0061197A" w:rsidRDefault="00237941" w:rsidP="0082127B">
            <w:pPr>
              <w:pStyle w:val="Standard"/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499"/>
        </w:trPr>
        <w:tc>
          <w:tcPr>
            <w:tcW w:w="11008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49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WNIOSEK NIE UZYSKAŁ DOFINANSOWANIA: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□ 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z powodu braku środków</w:t>
            </w:r>
          </w:p>
          <w:p w:rsidR="00237941" w:rsidRPr="0061197A" w:rsidRDefault="00237941" w:rsidP="0082127B">
            <w:pPr>
              <w:pStyle w:val="Standard"/>
              <w:tabs>
                <w:tab w:val="left" w:pos="255"/>
              </w:tabs>
              <w:snapToGrid w:val="0"/>
              <w:ind w:left="-2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□ </w:t>
            </w:r>
            <w:r w:rsidRPr="0061197A">
              <w:rPr>
                <w:rFonts w:ascii="Calibri" w:hAnsi="Calibri" w:cs="Calibri"/>
                <w:sz w:val="20"/>
                <w:szCs w:val="20"/>
              </w:rPr>
              <w:t>nie przekroczył 60% pkt</w:t>
            </w: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941" w:rsidRPr="0061197A" w:rsidTr="0082127B">
        <w:trPr>
          <w:trHeight w:val="509"/>
        </w:trPr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F.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WNIOSEK UZYSKAŁ DOFINANSOWANIE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br/>
              <w:t>W WYSOKOŚCI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8" w:space="0" w:color="000000"/>
            </w:tcBorders>
            <w:shd w:val="clear" w:color="auto" w:fill="auto"/>
          </w:tcPr>
          <w:p w:rsidR="00237941" w:rsidRPr="0061197A" w:rsidRDefault="00237941" w:rsidP="0082127B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Dąbrowa Górnicza, dnia …………………….</w:t>
      </w:r>
    </w:p>
    <w:p w:rsidR="00237941" w:rsidRPr="0061197A" w:rsidRDefault="00237941" w:rsidP="00237941">
      <w:pPr>
        <w:rPr>
          <w:rFonts w:ascii="Calibri" w:hAnsi="Calibri" w:cs="Calibri"/>
          <w:sz w:val="20"/>
          <w:szCs w:val="20"/>
        </w:rPr>
      </w:pPr>
    </w:p>
    <w:p w:rsidR="00237941" w:rsidRPr="0061197A" w:rsidRDefault="00237941" w:rsidP="00237941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:rsidR="00237941" w:rsidRPr="00CF39D6" w:rsidRDefault="00237941" w:rsidP="00237941">
      <w:pPr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Pr="00CF39D6" w:rsidRDefault="00237941" w:rsidP="00237941">
      <w:pPr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Pr="00CF39D6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237941" w:rsidRDefault="00237941" w:rsidP="00237941">
      <w:pPr>
        <w:pStyle w:val="Standard"/>
        <w:jc w:val="right"/>
        <w:rPr>
          <w:sz w:val="22"/>
          <w:szCs w:val="22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1"/>
    <w:rsid w:val="00237941"/>
    <w:rsid w:val="0034157A"/>
    <w:rsid w:val="004F52B7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41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7941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237941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41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7941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237941"/>
    <w:pPr>
      <w:suppressAutoHyphens/>
      <w:textAlignment w:val="baseline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2019-09-02T13:56:00Z</dcterms:created>
  <dcterms:modified xsi:type="dcterms:W3CDTF">2019-09-02T13:56:00Z</dcterms:modified>
</cp:coreProperties>
</file>