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rFonts w:ascii="Arial" w:hAnsi="Arial"/>
          <w:sz w:val="20"/>
          <w:szCs w:val="20"/>
        </w:rPr>
      </w:pPr>
      <w:r>
        <w:rPr>
          <w:rFonts w:cs="Calibri" w:ascii="Arial" w:hAnsi="Arial" w:cstheme="minorHAnsi"/>
          <w:sz w:val="20"/>
          <w:szCs w:val="20"/>
        </w:rPr>
        <w:t xml:space="preserve">Dąbrowa Górnicza, 2 marca 2021 </w:t>
      </w:r>
      <w:r>
        <w:rPr>
          <w:rFonts w:cs="Calibri" w:ascii="Arial" w:hAnsi="Arial" w:cstheme="minorHAnsi"/>
          <w:sz w:val="20"/>
          <w:szCs w:val="20"/>
        </w:rPr>
        <w:t>r.</w:t>
      </w:r>
    </w:p>
    <w:p>
      <w:pPr>
        <w:pStyle w:val="Normal"/>
        <w:spacing w:lineRule="auto" w:line="360"/>
        <w:rPr>
          <w:rFonts w:ascii="Arial" w:hAnsi="Arial" w:cs="Calibri" w:cstheme="minorHAnsi"/>
          <w:sz w:val="20"/>
          <w:szCs w:val="20"/>
        </w:rPr>
      </w:pPr>
      <w:r>
        <w:rPr>
          <w:rFonts w:cs="Calibri" w:cstheme="minorHAnsi" w:ascii="Arial" w:hAnsi="Arial"/>
          <w:sz w:val="20"/>
          <w:szCs w:val="20"/>
        </w:rPr>
      </w:r>
    </w:p>
    <w:p>
      <w:pPr>
        <w:pStyle w:val="NoSpacing"/>
        <w:spacing w:lineRule="auto" w:line="360"/>
        <w:jc w:val="center"/>
        <w:rPr>
          <w:b/>
          <w:b/>
          <w:bCs/>
        </w:rPr>
      </w:pPr>
      <w:r>
        <w:rPr>
          <w:rFonts w:ascii="Arial" w:hAnsi="Arial"/>
          <w:b/>
          <w:bCs/>
          <w:sz w:val="20"/>
          <w:szCs w:val="20"/>
        </w:rPr>
        <w:t>Stanowisko nr 1/RDPPMDG/2020</w:t>
      </w:r>
    </w:p>
    <w:p>
      <w:pPr>
        <w:pStyle w:val="NoSpacing"/>
        <w:spacing w:lineRule="auto" w:line="360"/>
        <w:jc w:val="center"/>
        <w:rPr>
          <w:b/>
          <w:b/>
          <w:bCs/>
        </w:rPr>
      </w:pPr>
      <w:r>
        <w:rPr>
          <w:rFonts w:ascii="Arial" w:hAnsi="Arial"/>
          <w:b/>
          <w:bCs/>
          <w:sz w:val="20"/>
          <w:szCs w:val="20"/>
        </w:rPr>
        <w:t>Rady Działalności Pożytku Publicznego</w:t>
      </w:r>
    </w:p>
    <w:p>
      <w:pPr>
        <w:pStyle w:val="NoSpacing"/>
        <w:spacing w:lineRule="auto" w:line="360"/>
        <w:jc w:val="center"/>
        <w:rPr>
          <w:b/>
          <w:b/>
          <w:bCs/>
        </w:rPr>
      </w:pPr>
      <w:r>
        <w:rPr>
          <w:rFonts w:ascii="Arial" w:hAnsi="Arial"/>
          <w:b/>
          <w:bCs/>
          <w:sz w:val="20"/>
          <w:szCs w:val="20"/>
        </w:rPr>
        <w:t>w sprawie: problemów z przekazaniem 1 % podatku za pomocą platformy e-PIT</w:t>
      </w:r>
    </w:p>
    <w:p>
      <w:pPr>
        <w:pStyle w:val="Normal"/>
        <w:spacing w:lineRule="auto" w:line="360"/>
        <w:rPr>
          <w:rFonts w:ascii="Arial" w:hAnsi="Arial"/>
          <w:sz w:val="20"/>
          <w:szCs w:val="20"/>
        </w:rPr>
      </w:pPr>
      <w:r>
        <w:rPr>
          <w:rFonts w:ascii="Arial" w:hAnsi="Arial"/>
          <w:sz w:val="20"/>
          <w:szCs w:val="20"/>
        </w:rPr>
      </w:r>
    </w:p>
    <w:p>
      <w:pPr>
        <w:pStyle w:val="NoSpacing"/>
        <w:spacing w:lineRule="auto" w:line="360"/>
        <w:ind w:firstLine="708"/>
        <w:jc w:val="both"/>
        <w:rPr>
          <w:rFonts w:ascii="Arial" w:hAnsi="Arial"/>
          <w:sz w:val="20"/>
          <w:szCs w:val="20"/>
        </w:rPr>
      </w:pPr>
      <w:r>
        <w:rPr>
          <w:rFonts w:cs="Calibri" w:ascii="Arial" w:hAnsi="Arial" w:cstheme="minorHAnsi"/>
          <w:sz w:val="20"/>
          <w:szCs w:val="20"/>
        </w:rPr>
        <w:t xml:space="preserve">Organizacje pozarządowe posiadające status OPP, jak również mieszkańcy Dąbrowy Górniczej chcący przekazać 1 % podatku na wybraną przez siebie i znajdującą się w wykazie uprawnionych do otrzymania </w:t>
      </w:r>
      <w:r>
        <w:rPr>
          <w:rFonts w:eastAsia="Times New Roman" w:cs="Calibri" w:ascii="Arial" w:hAnsi="Arial" w:cstheme="minorHAnsi"/>
          <w:sz w:val="20"/>
          <w:szCs w:val="20"/>
          <w:lang w:eastAsia="pl-PL"/>
        </w:rPr>
        <w:t>1% podatku dochodowego od osób fizycznych za 2020 rok w 2021 roku zamieszczonej na stronie Narodowego Instytutu Wolności Centrum Rozwoju Społeczeństwa Obywatelskiego zgłaszają do Rady Działalności Pożytku Publicznego Miasta Dąbrowa Górnicza problem z przekazaniem 1% na wybraną przez siebie organizację w przypadku korzystania</w:t>
        <w:br/>
        <w:t xml:space="preserve">z </w:t>
      </w:r>
      <w:r>
        <w:rPr>
          <w:rFonts w:cs="Calibri" w:ascii="Arial" w:hAnsi="Arial" w:cstheme="minorHAnsi"/>
          <w:sz w:val="20"/>
          <w:szCs w:val="20"/>
        </w:rPr>
        <w:t xml:space="preserve"> platformy e-PIT. Problem polega na braku możliwości wyszukania i wyboru OPP po numerze KRS bądź nazwie podmiotu (zgodnej z danymi umieszczonymi w KRS), co prawdopodobnie spowodowane jest brakiem umieszczenia wszystkich uprawnionych do otrzymania 1% organizacji w bazie platformy e-PIT. </w:t>
      </w:r>
    </w:p>
    <w:p>
      <w:pPr>
        <w:pStyle w:val="NoSpacing"/>
        <w:spacing w:lineRule="auto" w:line="360"/>
        <w:ind w:firstLine="708"/>
        <w:jc w:val="both"/>
        <w:rPr>
          <w:rFonts w:ascii="Arial" w:hAnsi="Arial" w:cs="Calibri" w:cstheme="minorHAnsi"/>
          <w:sz w:val="20"/>
          <w:szCs w:val="20"/>
        </w:rPr>
      </w:pPr>
      <w:r>
        <w:rPr>
          <w:rFonts w:cs="Calibri" w:cstheme="minorHAnsi" w:ascii="Arial" w:hAnsi="Arial"/>
          <w:sz w:val="20"/>
          <w:szCs w:val="20"/>
        </w:rPr>
      </w:r>
    </w:p>
    <w:p>
      <w:pPr>
        <w:pStyle w:val="Normal"/>
        <w:spacing w:lineRule="auto" w:line="360"/>
        <w:ind w:firstLine="708"/>
        <w:jc w:val="both"/>
        <w:rPr>
          <w:rFonts w:ascii="Arial" w:hAnsi="Arial"/>
          <w:sz w:val="20"/>
          <w:szCs w:val="20"/>
        </w:rPr>
      </w:pPr>
      <w:r>
        <w:rPr>
          <w:rFonts w:cs="Calibri" w:ascii="Arial" w:hAnsi="Arial" w:cstheme="minorHAnsi"/>
          <w:sz w:val="20"/>
          <w:szCs w:val="20"/>
        </w:rPr>
        <w:t xml:space="preserve">Wyrażamy ogromną obawę, iż brak możliwości wyboru organizacji pozarządowej, której cele </w:t>
        <w:br/>
        <w:t>i działania są zbieżne z intencją Mieszkanki bądź Mieszkańca rozliczającego się z fiskusem spowoduje zaprzestanie przekazywania 1% podatku na rzecz lokalnych OPP, a w konsekwencji - utratę źródła finansowania działalności statutowej. Nie wyobrażamy sobie sytuacji, w której błąd</w:t>
        <w:br/>
        <w:t>w promowanej przez rządowe agencje aplikacji przyczyni się do spadku wiarygodności organizacji pożytku publicznego zarówno w Dąbrowie Górniczej, jak i całej Polsce.</w:t>
      </w:r>
    </w:p>
    <w:p>
      <w:pPr>
        <w:pStyle w:val="Normal"/>
        <w:spacing w:lineRule="auto" w:line="360"/>
        <w:ind w:firstLine="708"/>
        <w:jc w:val="both"/>
        <w:rPr>
          <w:rFonts w:cs="Calibri" w:cstheme="minorHAnsi"/>
        </w:rPr>
      </w:pPr>
      <w:r>
        <w:rPr>
          <w:rFonts w:ascii="Arial" w:hAnsi="Arial"/>
          <w:sz w:val="20"/>
          <w:szCs w:val="20"/>
        </w:rPr>
      </w:r>
    </w:p>
    <w:p>
      <w:pPr>
        <w:pStyle w:val="Normal"/>
        <w:spacing w:lineRule="auto" w:line="360"/>
        <w:ind w:firstLine="708"/>
        <w:jc w:val="both"/>
        <w:rPr>
          <w:rFonts w:ascii="Arial" w:hAnsi="Arial"/>
          <w:sz w:val="20"/>
          <w:szCs w:val="20"/>
        </w:rPr>
      </w:pPr>
      <w:r>
        <w:rPr>
          <w:rFonts w:cs="Calibri" w:ascii="Arial" w:hAnsi="Arial" w:cstheme="minorHAnsi"/>
          <w:sz w:val="20"/>
          <w:szCs w:val="20"/>
        </w:rPr>
        <w:t xml:space="preserve">Jako członkowie Rady Działalności Pożytku Publicznego Miasta Dąbrowa Górnicza stanowisko postanawiamy skierować do Ministra Finansów, Dyrektora Narodowego Instytutu Wolności Centrum Rozwoju Społeczeństwa Obywatelskiego oraz Rady Działalności Pożytku Publicznego działającej na szczeblu ogólnopolskim z prośbą o wyjaśnienie opisanych wyżej nieprawidłowości, wskazania działań, które zostały podjęte, by zapobiec podobnej sytuacji w przyszłości, jak również zajęcie stanowiska w przedmiotowej sprawie. </w:t>
      </w:r>
    </w:p>
    <w:p>
      <w:pPr>
        <w:pStyle w:val="Default"/>
        <w:spacing w:lineRule="auto" w:line="360"/>
        <w:jc w:val="right"/>
        <w:rPr>
          <w:sz w:val="20"/>
          <w:szCs w:val="20"/>
        </w:rPr>
      </w:pPr>
      <w:r>
        <w:rPr>
          <w:sz w:val="20"/>
          <w:szCs w:val="20"/>
        </w:rPr>
      </w:r>
    </w:p>
    <w:p>
      <w:pPr>
        <w:pStyle w:val="Default"/>
        <w:spacing w:lineRule="auto" w:line="240"/>
        <w:jc w:val="right"/>
        <w:rPr>
          <w:sz w:val="20"/>
          <w:szCs w:val="20"/>
        </w:rPr>
      </w:pPr>
      <w:r>
        <w:rPr>
          <w:sz w:val="20"/>
          <w:szCs w:val="20"/>
        </w:rPr>
        <w:t>Piotr Seremet</w:t>
      </w:r>
    </w:p>
    <w:p>
      <w:pPr>
        <w:pStyle w:val="Default"/>
        <w:spacing w:lineRule="auto" w:line="240"/>
        <w:jc w:val="right"/>
        <w:rPr>
          <w:sz w:val="20"/>
          <w:szCs w:val="20"/>
        </w:rPr>
      </w:pPr>
      <w:r>
        <w:rPr>
          <w:sz w:val="20"/>
          <w:szCs w:val="20"/>
        </w:rPr>
        <w:t>Przewodniczący</w:t>
      </w:r>
    </w:p>
    <w:p>
      <w:pPr>
        <w:pStyle w:val="Default"/>
        <w:widowControl/>
        <w:suppressAutoHyphens w:val="false"/>
        <w:spacing w:lineRule="auto" w:line="240" w:before="0" w:after="0"/>
        <w:ind w:firstLine="708"/>
        <w:jc w:val="right"/>
        <w:rPr>
          <w:rFonts w:ascii="Arial" w:hAnsi="Arial" w:eastAsia="Times New Roman" w:cs="Arial"/>
          <w:b w:val="false"/>
          <w:b w:val="false"/>
          <w:bCs w:val="false"/>
          <w:i w:val="false"/>
          <w:i w:val="false"/>
          <w:iCs w:val="false"/>
          <w:sz w:val="20"/>
          <w:szCs w:val="20"/>
          <w:lang w:eastAsia="pl-PL"/>
        </w:rPr>
      </w:pPr>
      <w:r>
        <w:rPr>
          <w:rFonts w:eastAsia="Times New Roman" w:cs="Arial"/>
          <w:b w:val="false"/>
          <w:bCs w:val="false"/>
          <w:i w:val="false"/>
          <w:iCs w:val="false"/>
          <w:sz w:val="20"/>
          <w:szCs w:val="20"/>
          <w:lang w:eastAsia="pl-PL"/>
        </w:rPr>
        <w:t>Rady Działalności Pożytku Publicznego Miasta Dąbrowa Górnicza</w:t>
      </w:r>
    </w:p>
    <w:p>
      <w:pPr>
        <w:pStyle w:val="Normal"/>
        <w:spacing w:lineRule="auto" w:line="360" w:before="0" w:after="160"/>
        <w:rPr>
          <w:rFonts w:ascii="Arial" w:hAnsi="Arial"/>
          <w:sz w:val="20"/>
          <w:szCs w:val="20"/>
        </w:rPr>
      </w:pPr>
      <w:r>
        <w:rPr>
          <w:rFonts w:ascii="Arial" w:hAnsi="Arial"/>
          <w:sz w:val="20"/>
          <w:szCs w:val="20"/>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Heading 1"/>
    <w:basedOn w:val="Normal"/>
    <w:link w:val="Nagwek1Znak"/>
    <w:uiPriority w:val="9"/>
    <w:qFormat/>
    <w:rsid w:val="00e51e17"/>
    <w:pPr>
      <w:keepNext/>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3">
    <w:name w:val="Heading 3"/>
    <w:basedOn w:val="Normal"/>
    <w:link w:val="Nagwek3Znak"/>
    <w:uiPriority w:val="9"/>
    <w:qFormat/>
    <w:rsid w:val="00e51e17"/>
    <w:pPr>
      <w:spacing w:lineRule="auto" w:line="240" w:beforeAutospacing="1" w:afterAutospacing="1"/>
      <w:outlineLvl w:val="2"/>
    </w:pPr>
    <w:rPr>
      <w:rFonts w:ascii="Times New Roman" w:hAnsi="Times New Roman" w:eastAsia="Times New Roman" w:cs="Times New Roman"/>
      <w:b/>
      <w:bCs/>
      <w:sz w:val="27"/>
      <w:szCs w:val="27"/>
      <w:lang w:eastAsia="pl-PL"/>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e51e17"/>
    <w:rPr>
      <w:rFonts w:ascii="Calibri Light" w:hAnsi="Calibri Light" w:eastAsia="" w:cs="" w:asciiTheme="majorHAnsi" w:cstheme="majorBidi" w:eastAsiaTheme="majorEastAsia" w:hAnsiTheme="majorHAnsi"/>
      <w:color w:val="2F5496" w:themeColor="accent1" w:themeShade="bf"/>
      <w:sz w:val="32"/>
      <w:szCs w:val="32"/>
    </w:rPr>
  </w:style>
  <w:style w:type="character" w:styleId="Nagwek3Znak" w:customStyle="1">
    <w:name w:val="Nagłówek 3 Znak"/>
    <w:basedOn w:val="DefaultParagraphFont"/>
    <w:link w:val="Nagwek3"/>
    <w:uiPriority w:val="9"/>
    <w:qFormat/>
    <w:rsid w:val="00e51e17"/>
    <w:rPr>
      <w:rFonts w:ascii="Times New Roman" w:hAnsi="Times New Roman" w:eastAsia="Times New Roman" w:cs="Times New Roman"/>
      <w:b/>
      <w:bCs/>
      <w:sz w:val="27"/>
      <w:szCs w:val="27"/>
      <w:lang w:eastAsia="pl-PL"/>
    </w:rPr>
  </w:style>
  <w:style w:type="character" w:styleId="Strong">
    <w:name w:val="Strong"/>
    <w:basedOn w:val="DefaultParagraphFont"/>
    <w:uiPriority w:val="22"/>
    <w:qFormat/>
    <w:rsid w:val="00bd387f"/>
    <w:rPr>
      <w:b/>
      <w:bCs/>
    </w:rPr>
  </w:style>
  <w:style w:type="character" w:styleId="TekstprzypisukocowegoZnak" w:customStyle="1">
    <w:name w:val="Tekst przypisu końcowego Znak"/>
    <w:basedOn w:val="DefaultParagraphFont"/>
    <w:link w:val="Tekstprzypisukocowego"/>
    <w:uiPriority w:val="99"/>
    <w:semiHidden/>
    <w:qFormat/>
    <w:rsid w:val="00bd387f"/>
    <w:rPr>
      <w:sz w:val="20"/>
      <w:szCs w:val="20"/>
    </w:rPr>
  </w:style>
  <w:style w:type="character" w:styleId="Endnotereference">
    <w:name w:val="endnote reference"/>
    <w:basedOn w:val="DefaultParagraphFont"/>
    <w:uiPriority w:val="99"/>
    <w:semiHidden/>
    <w:unhideWhenUsed/>
    <w:qFormat/>
    <w:rsid w:val="00bd387f"/>
    <w:rPr>
      <w:vertAlign w:val="superscript"/>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Spacing">
    <w:name w:val="No Spacing"/>
    <w:uiPriority w:val="1"/>
    <w:qFormat/>
    <w:rsid w:val="00e51e17"/>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Endnotetext">
    <w:name w:val="endnote text"/>
    <w:basedOn w:val="Normal"/>
    <w:link w:val="TekstprzypisukocowegoZnak"/>
    <w:uiPriority w:val="99"/>
    <w:semiHidden/>
    <w:unhideWhenUsed/>
    <w:qFormat/>
    <w:rsid w:val="00bd387f"/>
    <w:pPr>
      <w:spacing w:lineRule="auto" w:line="240" w:before="0" w:after="0"/>
    </w:pPr>
    <w:rPr>
      <w:sz w:val="20"/>
      <w:szCs w:val="20"/>
    </w:rPr>
  </w:style>
  <w:style w:type="paragraph" w:styleId="Default">
    <w:name w:val="Default"/>
    <w:basedOn w:val="Normal"/>
    <w:qFormat/>
    <w:pPr>
      <w:widowControl w:val="false"/>
      <w:suppressAutoHyphens w:val="true"/>
    </w:pPr>
    <w:rPr>
      <w:rFonts w:ascii="Arial" w:hAnsi="Arial" w:eastAsia="Arial" w:cs="Arial"/>
      <w:color w:val="000000"/>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LibreOffice/5.2.4.2$Windows_x86 LibreOffice_project/3d5603e1122f0f102b62521720ab13a38a4e0eb0</Application>
  <Pages>1</Pages>
  <Words>273</Words>
  <Characters>1836</Characters>
  <CharactersWithSpaces>2103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2021-03-15T09:23:00Z</dcterms:created>
  <dc:creator>Magdalena Mike</dc:creator>
  <dc:description/>
  <dc:language>pl-PL</dc:language>
  <cp:lastModifiedBy/>
  <dcterms:modified xsi:type="dcterms:W3CDTF">2021-03-31T09:40:38Z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