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Zarządzenia nr 586.2019</w:t>
      </w:r>
    </w:p>
    <w:p>
      <w:pPr>
        <w:pStyle w:val="Nagwek1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Prezydenta Miasta Dąbrowy Górniczej</w:t>
      </w:r>
    </w:p>
    <w:p>
      <w:pPr>
        <w:pStyle w:val="Normal"/>
        <w:spacing w:before="240" w:after="0"/>
        <w:ind w:left="3537" w:firstLine="3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>z dnia 19.09.2019 r.</w:t>
      </w:r>
    </w:p>
    <w:p>
      <w:pPr>
        <w:pStyle w:val="Normal"/>
        <w:spacing w:before="240" w:after="0"/>
        <w:ind w:left="3537" w:firstLine="3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</w:rPr>
        <w:t>w sprawie: wprowadzenia Regulaminu</w:t>
      </w:r>
      <w:r>
        <w:rPr>
          <w:b/>
          <w:bCs/>
          <w:sz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współpracy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z Centrum Aktywności Obywatelskiej </w:t>
        <w:br/>
        <w:t>w Dąbrowie Górniczej – Wydziałem Organizacji Pozarządowych i Aktywności Obywatelskiej Urzędu Miejskiego w Dąbrowie Górniczej.</w:t>
      </w:r>
    </w:p>
    <w:p>
      <w:pPr>
        <w:pStyle w:val="Tretekstu"/>
        <w:spacing w:before="240" w:after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before="240" w:after="240"/>
        <w:jc w:val="both"/>
        <w:rPr>
          <w:sz w:val="24"/>
        </w:rPr>
      </w:pPr>
      <w:r>
        <w:rPr>
          <w:sz w:val="22"/>
        </w:rPr>
        <w:t xml:space="preserve">Na podstawie </w:t>
      </w:r>
      <w:r>
        <w:rPr>
          <w:sz w:val="22"/>
          <w:szCs w:val="22"/>
        </w:rPr>
        <w:t xml:space="preserve">art. 30 ust. 1 ustawy z dnia 8 marca 1990r. o samorządzie gminnym (tj. Dz. </w:t>
        <w:br/>
        <w:t>U. z 2019 r. poz. 506 z późn. zm.) oraz ustawy z dnia 24 kwietnia 2003r. o działalności pożytku publicznego i o wolontariacie (tj. Dz. U. z 2019 r. poz. 688),</w:t>
      </w:r>
    </w:p>
    <w:p>
      <w:pPr>
        <w:pStyle w:val="Normal"/>
        <w:spacing w:before="240" w:after="0"/>
        <w:jc w:val="center"/>
        <w:rPr>
          <w:sz w:val="22"/>
        </w:rPr>
      </w:pPr>
      <w:r>
        <w:rPr>
          <w:b/>
          <w:bCs/>
          <w:sz w:val="22"/>
        </w:rPr>
        <w:t>zarządzam: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§ 1</w:t>
      </w:r>
    </w:p>
    <w:p>
      <w:pPr>
        <w:pStyle w:val="Normal"/>
        <w:rPr>
          <w:sz w:val="22"/>
        </w:rPr>
      </w:pPr>
      <w:r>
        <w:rPr>
          <w:sz w:val="22"/>
        </w:rPr>
        <w:t xml:space="preserve">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</w:rPr>
        <w:t xml:space="preserve">Wprowadzić </w:t>
      </w:r>
      <w:r>
        <w:rPr>
          <w:rFonts w:cs="Times New Roman" w:ascii="Times New Roman" w:hAnsi="Times New Roman"/>
          <w:bCs/>
          <w:sz w:val="22"/>
        </w:rPr>
        <w:t>Regulamin</w:t>
      </w:r>
      <w:r>
        <w:rPr>
          <w:bCs/>
          <w:sz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współpracy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z Centrum Aktywności Obywatelskiej w Dąbrowie Górniczej – Wydziałem Organizacji Pozarządowych i Aktywności Obywatelskiej Urzędu Miejskiego w Dąbrowie Górniczej, który jest załącznikiem do niniejszego Zarządzenia.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§ 2</w:t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both"/>
        <w:rPr>
          <w:bCs/>
          <w:sz w:val="22"/>
        </w:rPr>
      </w:pPr>
      <w:r>
        <w:rPr>
          <w:bCs/>
          <w:sz w:val="22"/>
        </w:rPr>
        <w:t xml:space="preserve">Wykonanie Zarządzenia powierzyć Zastępcy Naczelnika Wydziału Organizacji Pozarządowych </w:t>
        <w:br/>
        <w:t>i Aktywności Obywatelskiej – Pełnomocnikowi Prezydenta Miasta Dąbrowa Górnicza ds. współpracy z organizacjami pozarządowymi.</w:t>
      </w:r>
    </w:p>
    <w:p>
      <w:pPr>
        <w:pStyle w:val="Normal"/>
        <w:jc w:val="both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§ 3</w:t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both"/>
        <w:rPr>
          <w:bCs/>
          <w:sz w:val="22"/>
        </w:rPr>
      </w:pPr>
      <w:r>
        <w:rPr>
          <w:bCs/>
          <w:sz w:val="22"/>
        </w:rPr>
        <w:t>Zarządzenie wchodzi w życie z dniem podpisania.</w:t>
      </w:r>
    </w:p>
    <w:p>
      <w:pPr>
        <w:pStyle w:val="Normal"/>
        <w:jc w:val="center"/>
        <w:rPr>
          <w:bCs/>
          <w:sz w:val="22"/>
        </w:rPr>
      </w:pPr>
      <w:r>
        <w:rPr>
          <w:bCs/>
          <w:sz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Prezydent Miasta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Marcin Bazylak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Zarządzenia </w:t>
        <w:br/>
        <w:t>586.2019</w:t>
        <w:br/>
        <w:t xml:space="preserve">Prezydenta Miasta Dąbrowy Górniczej </w:t>
        <w:br/>
        <w:t>z  dnia 19.09.2019 r.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REGULAMIN WSPÓŁPRACY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 CENTRUM AKTYWNOŚCI OBYWATELSKIEJ W DĄBROWIE GÓRNICZEJ – WYDZIAŁEM ORGANIZACJI POZARZĄDOWYCH I AKTYWNOŚCI OBYWATELSKIEJ URZĘDU MIEJSKIEGO W DĄBROWIE GÓRNICZEJ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Strong"/>
          <w:rFonts w:cs="Times New Roman" w:ascii="Times New Roman" w:hAnsi="Times New Roman"/>
          <w:b w:val="false"/>
          <w:sz w:val="22"/>
          <w:szCs w:val="22"/>
        </w:rPr>
        <w:t>Centrum Aktywności Obywatelskiej, zwane dalej CAO to wyspecjalizowana jednostka Wydziału Organizacji Pozarządowych i Aktywności Obywatelskiej Urzędu Miejskiego w Dąbrowie Górniczej</w:t>
      </w:r>
      <w:r>
        <w:rPr>
          <w:rFonts w:cs="Times New Roman" w:ascii="Times New Roman" w:hAnsi="Times New Roman"/>
          <w:sz w:val="22"/>
          <w:szCs w:val="22"/>
        </w:rPr>
        <w:t xml:space="preserve">, która wspiera nieodpłatnie organizacje pozarządowe oraz podmioty, o których mowa w art. 3 ust. </w:t>
        <w:br/>
        <w:t xml:space="preserve">3 ustawy z 24 kwietnia 2003 r. o działalności pożytku publicznego i o wolontariacie (t.j. Dz. U. 2019, poz. 688) podmioty ekonomii społecznej nie ujęte wyżej oraz osoby fizyczne, grupy nieformalne czy założycielskie, działające w obszarze pożytku publicznego na rzecz mieszkańców Miasta i Gminy Dąbrowa Górnicza.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§1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CAO prowadzi m.in. następującą działalność: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udostępnia swoje zasoby: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a) pomieszczenia na spotkania,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b) adres na siedzibę organizacji oraz adres do korespondencji,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c) sprzęt i wyposażenie,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wspiera Użytkowników poprzez doradztwo, szkolenia, udzielanie informacji, pomoc techniczną,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3) publikuje informacje na temat działalności Użytkowników,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4) działa na rzecz rozwoju wolontariatu,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5) promuje aktywność społeczną, </w:t>
      </w:r>
    </w:p>
    <w:p>
      <w:pPr>
        <w:pStyle w:val="Default"/>
        <w:spacing w:before="0" w:after="13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6) animuje społeczność lokalną,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7) prowadzi bazę organizacji.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2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Użytkownicy uzyskują prawo do korzystania z zasobów CAO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po wypełnieniu Karty ewidencyjnej </w:t>
        <w:br/>
        <w:t xml:space="preserve">i podpisaniu przez pracownika </w:t>
      </w:r>
      <w:r>
        <w:rPr>
          <w:rStyle w:val="Strong"/>
          <w:rFonts w:cs="Times New Roman" w:ascii="Times New Roman" w:hAnsi="Times New Roman"/>
          <w:sz w:val="22"/>
          <w:szCs w:val="22"/>
        </w:rPr>
        <w:t>Wydziału Organizacji Pozarządowych i Aktywności Obywatelskiej Urzędu Miejskiego w Dąbrowie Górniczej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(załącznik nr 1).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3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Karta ewidencyjna, zwana dalej „Kartą” podpisywana jest każdorazowo na okres do końca września roku następnego. Po tym czasie Karta wygasa i nie może milcząco być przedłużona na okres następny.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Użytkownicy korzystający z usług CAO cyklicznie, którzy chcą przedłużyć współpracę, zobowiązani są do podpisania Karty na rok następny przed upływem terminu, </w:t>
        <w:br/>
        <w:t xml:space="preserve">o którym mowa w ust.1.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Użytkownik jest zobowiązany do aktualizacji danych dotyczących składu organów reprezentujących niezwłocznie po wprowadzeniu zmiany. Brak aktualizacji może skutkować natychmiastowym zakończeniem współpracy.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Przedstawiciel nowo zarejestrowanej organizacji, której członkowie wcześniej podpisali z CAO Kartę jako komitet założycielski/fundator, podpisuje kartę zgodnie ze statutem lub regulaminem, </w:t>
        <w:br/>
        <w:t xml:space="preserve">w terminie 14 dni od otrzymania wpisu do właściwego rejestru.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 4</w:t>
      </w:r>
    </w:p>
    <w:p>
      <w:pPr>
        <w:pStyle w:val="Default"/>
        <w:spacing w:before="0" w:after="138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Style w:val="Strong"/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Style w:val="Strong"/>
          <w:rFonts w:cs="Times New Roman" w:ascii="Times New Roman" w:hAnsi="Times New Roman"/>
          <w:b w:val="false"/>
          <w:sz w:val="22"/>
          <w:szCs w:val="22"/>
        </w:rPr>
        <w:t xml:space="preserve">1. Przestrzeń CAO dostępna jest w godzinach pracy Wydziału Organizacji Pozarządowych </w:t>
        <w:br/>
        <w:t>i Aktywności Obywatelskiej Urzędu Miejskiego w Dąbrowie Górniczej oraz w innych terminach po wcześniejszym uzgodnieniu z pracownikami Centrum (w tym także w weekendy).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Style w:val="Strong"/>
          <w:rFonts w:cs="Times New Roman" w:ascii="Times New Roman" w:hAnsi="Times New Roman"/>
          <w:b w:val="false"/>
          <w:sz w:val="22"/>
          <w:szCs w:val="22"/>
        </w:rPr>
        <w:t>2. Przestrzeń CAO przez 24 godziny/dobę chroniona jest przez firmę ochroniarską.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§5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Użytkownik może korzystać z pomieszczeń CAO na podstawie potwierdzonego Zapotrzebowania na korzystanie z zasobów CAO (załącznik nr 2) zwanego dalej Zapotrzebowaniem.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Zapotrzebowanie na spotkania cykliczne obowiązuje od dnia złożenia do końca stycznia roku następnego.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Udostępnienie pomieszczenia wymaga uprzedniego uzgodnienia terminu z pracownikiem CAO oraz złożenia Zapotrzebowania.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Złożenie Zapotrzebowania nie jest równoznaczne z rezerwacją.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Przyznanie rezerwacji ma formę pisemną i dokonywane jest przez Zastępcę Naczelnika Wydziału Organizacji Pozarządowych </w:t>
        <w:br/>
        <w:t xml:space="preserve">i Aktywności Obywatelskiej Urzędu Miejskiego w Dąbrowie Górniczej – Pełnomocnika Prezydenta Miasta Dąbrowa Górnicza ds. współpracy z organizacjami pozarządowymi na Zapotrzebowaniu.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5. CAO udostępnia korzystającym sprzęt kuchenny, naczynia, dostęp do ciepłej wody.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6. W wyjątkowych sytuacjach CAO ma prawo odwołać rezerwację pomieszczenia po uprzednim zawiadomieniu Użytkownika w terminie nie późniejszym niż 3 dni przed planowanym terminem spotkania.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7. Wszelkie zmiany terminów lub rezygnacja ze spotkań wymagają niezwłocznego zgłoszenia przez Użytkownika. Nowe terminy zatwierdzane są przez Naczelnika lub Zastępcę Naczelnika Wydziału Organizacji Pozarządowych i Aktywności Obywatelskiej Urzędu Miejskiego w Dąbrowie Górniczej na Zapotrzebowaniu. 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§6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1. Użytkownicy są zobowiązani do przestrzegania ustalonych godzin spotkania (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 xml:space="preserve">zarezerwowany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czas obejmuje okres przygotowania 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 xml:space="preserve">pomieszczenia oraz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>sprzątania po spotkaniu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).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Użytkownik korzystający z pomieszczenia, w tym także z udostępnionego sprzętu </w:t>
        <w:br/>
        <w:t xml:space="preserve">i naczyń, ma obowiązek pozostawić je w takim stanie, w jakim zostały mu udostępnione.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Fakt odbycia spotkania jest każdorazowo dokumentowany wpisem do rejestru „Rejestr odbioru/zdania kluczy” potwierdzonym przez przedstawiciela Użytkownika. Brak wpisów świadczy o niewykorzystaniu rezerwacji.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W przypadku Użytkowników korzystających z pomieszczeń CAO cyklicznie, dwukrotna niezgłoszona wcześniej nieobecność w ustalonym terminie lub dwukrotny brak wpisów </w:t>
        <w:br/>
        <w:t>w rejestrze „</w:t>
      </w:r>
      <w:r>
        <w:rPr>
          <w:rFonts w:cs="Times New Roman" w:ascii="Times New Roman" w:hAnsi="Times New Roman"/>
          <w:b/>
          <w:color w:val="00000A"/>
          <w:sz w:val="22"/>
          <w:szCs w:val="22"/>
        </w:rPr>
        <w:t>Rejestr odbioru/zdania kluczy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” oznacza rezygnację z rezerwacji.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§7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CAO użycza Użytkownikom swój adres jako siedzibę i adres korespondencyjny na czas obowiązywania Karty Ewidencyjnej.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Brak podpisanej Karty Ewidencyjnej do końca września nowo rozpoczętego roku oznacza utratę prawa do posługiwania się adresem CAO i może skutkować powiadomieniem przez CAO właściwych urzędów, instytucji i osób, z którymi współpracował Użytkownik o niekorzystaniu z adresu CAO.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Użytkownik, który korzystał z adresu CAO jako siedziby i adresu korespondencyjnego, w wypadku zakończenia współpracy z CAO ma obowiązek powiadomienia właściwych urzędów, instytucji i osób, </w:t>
        <w:br/>
        <w:t>z którymi współpracował o zmianie adresu.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§8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1. CAO użycza Użytkownikom biura na czas obowiązywania Karty Ewidencyjnej.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2. Brak podpisanej Karty Ewidencyjnej do końca września nowo rozpoczętego roku oznacza utratę prawa do korzystania z pomieszczenia.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Każdorazowo korzystający z biura dokumentuje swój pobyt wpisem do rejestru „Rejestr odbioru/zdania kluczy”. W godzinach pracy Wydziału Organizacji Pozarządowych i Aktywności Obywatelskiej rejestr oraz klucze znajdują w pokoju numer 9, natomiast przez resztę dnia/nocy znajdują się na dyżurce firmy ochroniarskiej, ochraniającej budynek. 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§9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CAO odbiera pocztę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dla Użytkownika. Użytkownik zostaje powiadomiony o odbiorze korespondencji zgodnie ze sposobem określonym w Karcie Ewidencyjnej.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W przypadku nieodebrania przez Użytkownika korespondencji w terminie 30 dni kalendarzowych od pierwszego powiadomienia, CAO ma prawo odmówić odbioru kolejnych przesyłek dla Użytkownika. W przypadku nieodebrania przez Użytkownika korespondencji w terminie 90 dni kalendarzowych od pierwszego powiadomienia, CAO ma prawo komisyjnie zlikwidować nieodebraną korespondencję.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§10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Ze sprzętu CAO udostępnianego Użytkownikom (laptop, rzutnik) mogą korzystać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wyłącznie osoby upoważnione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przez Użytkownika w Karcie Ewidencyjnej.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Sprzęt jest udostępniany na podstawie Zapotrzebowania na korzystanie z zasobów CAO (Załącznik nr 2). Z chwilą podpisania Zapotrzebowania Użytkownik przejmuje pełną odpowiedzialność za szkody powstałe w czasie dysponowania sprzętem.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Udostępniony sprzęt może być używany tylko do celów związanych z działalnością Użytkownika </w:t>
        <w:br/>
        <w:t xml:space="preserve">w obszarze pożytku publicznego. Korzystanie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>ze sprzętu CAO w celach prywatnych jest niedozwolone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Przed rozpoczęciem korzystania ze sprzętu Użytkownik zobowiązany jest do zapoznania się </w:t>
        <w:br/>
        <w:t xml:space="preserve">z instrukcją użytkowania danego sprzętu.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5. Komitety założycielskie / fundatorzy / grupy nieformalne / społecznicy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nie mogą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korzystać ze sprzętu poza CAO.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6. Użytkownik ma obowiązek zwrócić udostępniony sprzęt w terminie zadeklarowanym na Zapotrzebowaniu.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7. Użytkownik zobowiązany jest oddać sprzęt, z którego korzystał, w stanie niepogorszonym. </w:t>
      </w:r>
    </w:p>
    <w:p>
      <w:pPr>
        <w:pStyle w:val="Default"/>
        <w:spacing w:before="0" w:after="13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8. W wypadku wystąpienia uszkodzenia/usterki, Użytkownik zobowiązany jest do naprawienia sprzętu i ustalenia z pracownikiem CAO terminu oddania sprawnego urządzenia.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9.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Użytkownik pokrywa koszty związane z naprawą lub wymianą zepsutego sprzętu.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§11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Korzystanie ze wsparcia merytorycznego  jest dokumentowane na formularzach obowiązujących </w:t>
        <w:br/>
        <w:t xml:space="preserve">w CAO.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§12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Użytkownicy korzystający z zasobów/wsparcia CAO </w:t>
      </w: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  <w:t xml:space="preserve">są zobowiązani 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do: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1) przestrzegania Regulaminu Współpracy, przepisów właściwych dla pomieszczeń użyteczności publicznej, w szczególności ogólnej instrukcji BHP i PPOŻ oraz przeszkolenia uczestników </w:t>
        <w:br/>
        <w:t xml:space="preserve">w zakresie PPOŻ i BHP właściwych dla miejsca zdarzenia,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2) podporządkowania się zaleceniom pracowników CAO, w szczególności dot. zachowania, sprzątania czy opuszczenia pomieszczeń,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3) przestrzegania zasad współżycia społecznego,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4) prowadzenia działalności w sposób niezakłócający spotkań innych Użytkowników (np. hałas, poruszanie się po lokalu, itp.).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5) dbałości o używane mienie i ponoszą pełną odpowiedzialność za przypadkową bądź celową utratę lub uszkodzenie urządzeń lub sprzętu w powierzonym czasie, jeżeli są one użytkowane niezgodnie </w:t>
        <w:br/>
        <w:t xml:space="preserve">z przeznaczeniem,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6) posprzątania pomieszczenia po zakończeniu korzystania, w tym do usunięcia/ zabrania nieskonsumowanych produktów spożywczych,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7) umieszczenia w swoich materiałach promocyjnych informacji o treści: ”Stowarzyszenie/Fundacja/Organizacja korzysta z bezpłatnego wsparcia Centrum Aktywności Obywatelskiej w Dąbrowie Górniczej” lub logotypu pobranego ze strony ngo.dabrowa-gornicza.pl.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Użytkownicy przejmują odpowiedzialność za przestrzeganie niniejszego Regulaminu przez osoby biorące udział w organizowanych przez nich wydarzeniach oraz za jakość podawanych w trakcie nich produktów spożywczych.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§13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Na terenie CAO obowiązuje zakaz: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1) palenia wyrobów tytoniowych, papierosów elektronicznych, spożywania napojów alkoholowych, używania otwartego ognia i środków łatwopalnych oraz zażywania substancji psychoaktywnych,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2) prowadzenia działań związanych z polityką lub agitacją polityczną (w jakiejkolwiek formule) oraz działań religijnych,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3) prezentowania treści wulgarnych, obraźliwych, naruszających zasady współżycia społecznego, zabronionych przez obowiązujące przepisy prawa lub mogących w sposób negatywny wpłynąć na wizerunek CAO czy Urzędu Miasta Dąbrowa Górnicza.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Użytkownik nie może przekazać pomieszczeń, sprzętu lub ich części do dalszego korzystania osobom trzecim bez zgody CAO.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Zabrania się wstępu osobom nietrzeźwym i będącym w stanie wskazującym na spożycie alkoholu lub środków psychoaktywnych. W wypadku stwierdzenia przez pracownika CAO powyższej sytuacji może on wezwać przedstawiciela Użytkownika do przestrzegania zapisów Regulaminu, poprosić o opuszczenie pomieszczeń CAO oraz wezwać policję lub straż miejską.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4. CAO nie ponosi odpowiedzialności za mienie pozostawione w pomieszczeniach CAO.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5. Pomieszczenia CAO mogą być monitorowane.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§14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Niestosowanie się do postanowień niniejszego Regulaminu, polegających w szczególności na nieterminowym oddaniu pomieszczenia lub sprzętu, nieprawidłowym użytkowaniu zasobów oraz dwukrotnym nieodwołaniu rezerwacji w okresie obowiązywania Karty Ewidencyjnej może skutkować: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1) ograniczeniem zakresu współpracy z Użytkownikiem,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2) czasowym zawieszeniem współpracy,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3) rozwiązaniem Karty Ewidencyjnej. </w:t>
      </w:r>
    </w:p>
    <w:p>
      <w:pPr>
        <w:pStyle w:val="Default"/>
        <w:spacing w:before="0" w:after="20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W przypadku stwierdzenia naruszenia postanowień niniejszego Regulaminu, CAO zastrzega sobie dodatkowo prawo do natychmiastowego przerwania spotkania.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3. Po rozwiązaniu lub zakończeniu współpracy z CAO Użytkownik zobowiązany jest do usunięcia wszelkich sprzętów, dokumentów, korespondencji itp. należących do niego oraz przekazania opróżnionych skrzynek, szuflad wraz z kluczem. W przypadku nie zastosowania się do tego wymogu, po upływie 30 dni od zakończenia współpracy lub braku podpisanej Karty Ewidencyjnej na nowy rok, przedmioty pozostawione przez Użytkownika zostaną komisyjnie usunięte.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§15</w:t>
      </w:r>
    </w:p>
    <w:p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spacing w:before="0" w:after="157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1. Niniejszy Regulamin wchodzi w życie z dniem …………… 2019r.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2. Regulamin opublikowany jest na stronie internetowej ngo.dabrowa-gornicza.pl. </w:t>
      </w:r>
    </w:p>
    <w:p>
      <w:pPr>
        <w:pStyle w:val="Default"/>
        <w:spacing w:before="0" w:after="141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Załączniki: 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Nr 1. Wzór Karty Ewidencyjnej</w:t>
      </w:r>
    </w:p>
    <w:p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 xml:space="preserve">Nr 2  Wzór Zapotrzebowania na korzystanie z zasobów CAO 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jc w:val="right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jc w:val="right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sz w:val="18"/>
          <w:szCs w:val="22"/>
        </w:rPr>
        <w:t xml:space="preserve">Załącznik 1 do </w:t>
      </w:r>
      <w:r>
        <w:rPr>
          <w:bCs/>
          <w:sz w:val="18"/>
          <w:szCs w:val="22"/>
        </w:rPr>
        <w:t xml:space="preserve">Regulaminu współpracy z Centrum </w:t>
        <w:br/>
        <w:t xml:space="preserve">Aktywności Obywatelskiej w Dąbrowie Górniczej – </w:t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bCs/>
          <w:sz w:val="18"/>
          <w:szCs w:val="22"/>
        </w:rPr>
        <w:t xml:space="preserve">Wydziałem Organizacji Pozarządowych </w:t>
        <w:br/>
        <w:t>i Aktywności Obywatelskiej</w:t>
      </w:r>
    </w:p>
    <w:p>
      <w:pPr>
        <w:pStyle w:val="Normal"/>
        <w:jc w:val="right"/>
        <w:rPr>
          <w:sz w:val="18"/>
          <w:szCs w:val="22"/>
        </w:rPr>
      </w:pPr>
      <w:r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>Urzędu Miejskiego w Dąbrowie Górniczej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KARTA EWIDENCYJNA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podpisana w dniu ………………………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przez: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(nazwa organizacji/komitetem założycielskim/fundatorem/grupą nieformalną/społecznikiem)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zarejestrowanym/ą w 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zwanym/ą dalej </w:t>
      </w:r>
      <w:r>
        <w:rPr>
          <w:b/>
          <w:sz w:val="22"/>
          <w:szCs w:val="22"/>
        </w:rPr>
        <w:t>Użytkownikiem</w:t>
      </w:r>
      <w:r>
        <w:rPr>
          <w:sz w:val="22"/>
          <w:szCs w:val="22"/>
        </w:rPr>
        <w:t>, reprezentowanym/ą przez</w:t>
      </w:r>
      <w:r>
        <w:rPr>
          <w:rStyle w:val="Zakotwiczenieprzypisudolnego"/>
          <w:sz w:val="22"/>
          <w:szCs w:val="22"/>
        </w:rPr>
        <w:footnoteReference w:id="2"/>
      </w:r>
      <w:r>
        <w:rPr>
          <w:rStyle w:val="Footnotereference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- ………………………………………..(funkcja)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Dane kontaktowe: ………………………………………………………………………..………..…………………………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</w:t>
      </w:r>
      <w:r>
        <w:rPr>
          <w:sz w:val="22"/>
          <w:szCs w:val="22"/>
        </w:rPr>
        <w:t>- ……………………………………….(funkcja)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Dane kontaktowe: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..………………………………………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Karty jest nieodpłatne udostępnianie zasobów CAO na potrzeby działalności Użytkownika, zgodnej ze statutem/innej ………………………………………………………..</w:t>
      </w:r>
    </w:p>
    <w:p>
      <w:pPr>
        <w:pStyle w:val="ListParagraph"/>
        <w:spacing w:lineRule="auto" w:line="360" w:before="0" w:after="0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(proszę opisać jakiej).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Przedmiotem Karty jest/nie jest * udostępnienie adresu CAO (ul. Sienkiewicza 6a, 41-300 Dąbrowa Górnicza) na (właściwe podkreślić):</w:t>
      </w:r>
    </w:p>
    <w:p>
      <w:pPr>
        <w:pStyle w:val="ListParagraph"/>
        <w:spacing w:lineRule="auto" w:line="36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siedzibę organizacji      adres korespondencyjny        biuro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udostępniania adresu powiadomienia o korespondencji  będą przekazywane w formie wiadomości tekstowej na numer telefonu: 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Szczegółowy przedmiot udostępnienia zasobów określa dokument </w:t>
      </w:r>
      <w:r>
        <w:rPr>
          <w:rFonts w:cs="Times New Roman" w:ascii="Times New Roman" w:hAnsi="Times New Roman"/>
          <w:i/>
        </w:rPr>
        <w:t>Zapotrzebowanie na korzystanie z zasobów CAO</w:t>
      </w:r>
      <w:r>
        <w:rPr>
          <w:rFonts w:cs="Times New Roman" w:ascii="Times New Roman" w:hAnsi="Times New Roman"/>
        </w:rPr>
        <w:t>, stanowiący integralną część niniejszej Karty, za wyjątkiem sytuacji gdy przedmiotem Porozumienia jest wyłącznie użyczenie adresu CAO.</w:t>
      </w:r>
    </w:p>
    <w:p>
      <w:pPr>
        <w:pStyle w:val="Normal"/>
        <w:spacing w:lineRule="auto" w:line="360"/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Karta podpisywana jest na czas od dnia podpisania do września roku następnego/na okres do dwóch miesięcy, nie d</w:t>
      </w:r>
      <w:bookmarkStart w:id="1" w:name="_Ref530748581"/>
      <w:r>
        <w:rPr>
          <w:rFonts w:cs="Times New Roman" w:ascii="Times New Roman" w:hAnsi="Times New Roman"/>
        </w:rPr>
        <w:t>łużej jednak niż do września roku następnego.</w:t>
      </w:r>
      <w:bookmarkEnd w:id="1"/>
      <w:r>
        <w:rPr>
          <w:rStyle w:val="Zakotwiczenieprzypisudolnego"/>
          <w:rFonts w:cs="Times New Roman" w:ascii="Times New Roman" w:hAnsi="Times New Roman"/>
        </w:rPr>
        <w:footnoteReference w:id="3"/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upływie okresu, o którym mowa w ust.1 zapisy Karty wygasają i nie mogą milcząco być przedłużone na kolejny okres.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mają prawo do wcześniejszego rozwiązania zapisów Karty z zachowaniem miesięcznego okresu wypowiedzenia, począwszy od następnego miesiąca kalendarzowego.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CAO ma prawo wypowiedzieć zapisy Karty w przypadku naruszenia postanowień Karty lub postanowień Regulaminu współpracy z Centrum Aktywności Obywatelskiej.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uporczywego lub rażącego naruszenia postanowień Porozumienia lub postanowień Regulaminu współpracy z Centrum Aktywności Obywatelskiej oraz w przypadkach szczegółowo określonych w Karcie, CAO ma prawo wypowiedzieć zapisy Karty ze skutkiem natychmiastowym.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Rozwiązanie lub wypowiedzenie zapisów Karty wymaga powiadomienia na piśmie.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Użytkownik przejmuje odpowiedzialność cywilną za działania podejmowane na terenie CAO przez siebie oraz przez osoby przez niego wskazane.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CAO zastrzega sobie, w szczególnie uzasadnionych przypadkach, prawo do jednostronnej modyfikacji rodzaju oraz ilości udostępnianych Użytkownikowi zasobów oraz terminów ich przekazania </w:t>
        <w:br/>
        <w:t>i zobowiązuje się do niezwłocznego powiadomienia o tym fakcie Użytkownika.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Użytkownik upoważnia nw. osoby do korzystania z zasobów CAO w odpowiednim zakresie:</w:t>
      </w:r>
    </w:p>
    <w:tbl>
      <w:tblPr>
        <w:tblW w:w="9094" w:type="dxa"/>
        <w:jc w:val="left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2"/>
        <w:gridCol w:w="2506"/>
        <w:gridCol w:w="1985"/>
        <w:gridCol w:w="1842"/>
        <w:gridCol w:w="2269"/>
      </w:tblGrid>
      <w:tr>
        <w:trPr>
          <w:trHeight w:val="38" w:hRule="atLeast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Zasoby CAO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Korespondencja</w:t>
            </w:r>
            <w:r>
              <w:rPr>
                <w:rStyle w:val="Zakotwiczenieprzypisudolnego"/>
                <w:sz w:val="22"/>
                <w:szCs w:val="22"/>
              </w:rPr>
              <w:footnoteReference w:id="4"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ind w:righ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kontaktowe</w:t>
            </w:r>
          </w:p>
        </w:tc>
      </w:tr>
      <w:tr>
        <w:trPr>
          <w:trHeight w:val="37" w:hRule="atLeast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" w:hRule="atLeast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Użytkownik zobowiązuje się do niezwłocznego poinformowania CAO o zmianach </w:t>
        <w:br/>
        <w:t>w składzie organów reprezentujących organizację oraz do uaktualnienia danych kontaktowych.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Aktualizacji dokonuje się bezpośrednio w CAO.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aktualizacji danych może skutkować natychmiastowym rozwiązaniem niniejszego Porozumienia.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Użytkownik oświadcza, że:</w:t>
      </w:r>
    </w:p>
    <w:p>
      <w:pPr>
        <w:pStyle w:val="Normal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zapoznał się z Regulaminem współpracy z Centrum Aktywności Obywatelskiej </w:t>
        <w:br/>
        <w:t>i zobowiązuje się go przestrzegać,</w:t>
      </w:r>
    </w:p>
    <w:p>
      <w:pPr>
        <w:pStyle w:val="Normal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 otrzymane wsparcie będzie/nie będzie* wykorzystywał na rzecz prowadzonej działalności gospodarczej</w:t>
      </w:r>
      <w:r>
        <w:rPr>
          <w:rStyle w:val="Zakotwiczenieprzypisudolnego"/>
          <w:sz w:val="22"/>
          <w:szCs w:val="22"/>
        </w:rPr>
        <w:footnoteReference w:id="5"/>
      </w:r>
      <w:r>
        <w:rPr>
          <w:sz w:val="22"/>
          <w:szCs w:val="22"/>
        </w:rPr>
        <w:t>,</w:t>
      </w:r>
    </w:p>
    <w:p>
      <w:pPr>
        <w:pStyle w:val="Normal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przedstawione powyżej informacje i dane osobowe są prawdziwe oraz odpowiadają stanowi faktycznemu,</w:t>
      </w:r>
    </w:p>
    <w:p>
      <w:pPr>
        <w:pStyle w:val="Normal"/>
        <w:spacing w:lineRule="auto" w:line="360"/>
        <w:ind w:left="284" w:hanging="284"/>
        <w:rPr>
          <w:sz w:val="22"/>
          <w:szCs w:val="22"/>
        </w:rPr>
      </w:pPr>
      <w:r>
        <w:rPr>
          <w:sz w:val="22"/>
          <w:szCs w:val="22"/>
        </w:rPr>
        <w:t>4) jest świadomy odpowiedzialności za składanie oświadczeń niezgodnych z prawdą.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  <w:t xml:space="preserve">Pracownicy CAO mogą wezwać Użytkownika do przedłożenia dodatkowej dokumentacji związanej </w:t>
        <w:br/>
        <w:t>z działalnością Użytkownika.</w:t>
      </w:r>
    </w:p>
    <w:p>
      <w:pPr>
        <w:pStyle w:val="ListParagraph"/>
        <w:spacing w:lineRule="auto" w:line="360" w:before="0" w:after="0"/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§9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Karty załącza się, następujące dokumenty, dostarczone przez Użytkownika: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Statut</w:t>
      </w:r>
      <w:bookmarkStart w:id="2" w:name="_Ref530748540"/>
      <w:bookmarkEnd w:id="2"/>
      <w:r>
        <w:rPr>
          <w:rStyle w:val="Zakotwiczenieprzypisudolnego"/>
          <w:rFonts w:cs="Times New Roman" w:ascii="Times New Roman" w:hAnsi="Times New Roman"/>
        </w:rPr>
        <w:footnoteReference w:id="6"/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Aktualny odpis z właściwego rejestru</w:t>
      </w:r>
      <w:r>
        <w:rPr>
          <w:rStyle w:val="Footnotereference"/>
          <w:rFonts w:cs="Times New Roman" w:ascii="Times New Roman" w:hAnsi="Times New Roman"/>
        </w:rPr>
        <w:t>5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Zapotrzebowanie na korzystanie z zasobów CAO (opcjonalnie)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Pełnomocnictwa osób</w:t>
      </w:r>
      <w:r>
        <w:rPr>
          <w:rStyle w:val="Zakotwiczenieprzypisudolnego"/>
          <w:rFonts w:cs="Times New Roman" w:ascii="Times New Roman" w:hAnsi="Times New Roman"/>
        </w:rPr>
        <w:footnoteReference w:id="7"/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Uchwała/y dot. zmiany sposobu reprezentacji i/lub zmiany składu organu reprezentacji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Użytkownik wyraża/nie wyraża zgody na udostępnienie przez CAO osobom trzecim treści statutu/regulaminu.</w:t>
      </w:r>
      <w:r>
        <w:rPr>
          <w:rFonts w:cs="Times New Roman" w:ascii="Times New Roman" w:hAnsi="Times New Roman"/>
          <w:b/>
        </w:rPr>
        <w:t>*</w:t>
      </w:r>
    </w:p>
    <w:p>
      <w:pPr>
        <w:pStyle w:val="ListParagraph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§10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warunków niniejszej Karty wymagają formy pisemnej, pod rygorem nieważności.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sprawach nieuregulowanych zastosowanie mają przepisy Kodeksu Cywilnego</w:t>
      </w:r>
      <w:r>
        <w:rPr>
          <w:color w:val="000000"/>
          <w:sz w:val="22"/>
          <w:szCs w:val="22"/>
        </w:rPr>
        <w:t xml:space="preserve"> (Dz.U. z 2019 r. poz. 1145 z późn. zm.).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przypadku sporów wynikających z treści niniejszej Karty Strony poddają je pod rozstrzygnięcie Sądu Powszechnego właściwego ze względu na miejsce siedziby CAO.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360" w:leader="none"/>
          <w:tab w:val="left" w:pos="2694" w:leader="none"/>
        </w:tabs>
        <w:spacing w:lineRule="auto" w:line="36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Porozumienie niniejsze zostało sporządzone w dwóch jednobrzmiących egzemplarzach po jednym dla każdej ze Stron.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>CAO:                                                            Użytkownik: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.………………………………………                                     ………………………………………………….</w:t>
      </w:r>
    </w:p>
    <w:p>
      <w:pPr>
        <w:pStyle w:val="Normal"/>
        <w:spacing w:lineRule="auto" w:line="360"/>
        <w:rPr/>
      </w:pPr>
      <w:r>
        <w:rPr/>
        <w:t>(Z-ca Naczelnika Wydziału Organizacji                                                    (osoba reprezentująca)</w:t>
        <w:br/>
        <w:t>Pozarządowych i Aktywności Obywatelskiej -                      ………………………………………………………</w:t>
      </w:r>
    </w:p>
    <w:p>
      <w:pPr>
        <w:pStyle w:val="Normal"/>
        <w:spacing w:lineRule="auto" w:line="360"/>
        <w:rPr/>
      </w:pPr>
      <w:r>
        <w:rPr/>
        <w:t>Pełnomocnik  Prezydenta Miasta Dąbrowa Górnicza                                (osoba reprezentująca)</w:t>
      </w:r>
    </w:p>
    <w:p>
      <w:pPr>
        <w:pStyle w:val="Normal"/>
        <w:spacing w:lineRule="auto" w:line="360"/>
        <w:rPr/>
      </w:pPr>
      <w:r>
        <w:rPr/>
        <w:t xml:space="preserve">ds. współpracy z organizacjami pozarządowymi)                                                                                      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</w:p>
    <w:p>
      <w:pPr>
        <w:pStyle w:val="Normal"/>
        <w:spacing w:lineRule="auto" w:line="360"/>
        <w:jc w:val="both"/>
        <w:rPr>
          <w:sz w:val="14"/>
          <w:szCs w:val="22"/>
        </w:rPr>
      </w:pPr>
      <w:r>
        <w:rPr>
          <w:sz w:val="14"/>
          <w:szCs w:val="22"/>
        </w:rPr>
        <w:t>* Niewłaściwe skreślić</w:t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sz w:val="18"/>
          <w:szCs w:val="22"/>
        </w:rPr>
        <w:t xml:space="preserve">Załącznik 2 do </w:t>
      </w:r>
      <w:r>
        <w:rPr>
          <w:bCs/>
          <w:sz w:val="18"/>
          <w:szCs w:val="22"/>
        </w:rPr>
        <w:t xml:space="preserve">Regulaminu współpracy z Centrum </w:t>
        <w:br/>
        <w:t xml:space="preserve">Aktywności Obywatelskiej w Dąbrowie Górniczej – </w:t>
      </w:r>
    </w:p>
    <w:p>
      <w:pPr>
        <w:pStyle w:val="Normal"/>
        <w:jc w:val="right"/>
        <w:rPr>
          <w:bCs/>
          <w:sz w:val="18"/>
          <w:szCs w:val="22"/>
        </w:rPr>
      </w:pPr>
      <w:r>
        <w:rPr>
          <w:bCs/>
          <w:sz w:val="18"/>
          <w:szCs w:val="22"/>
        </w:rPr>
        <w:t xml:space="preserve">Wydziałem Organizacji Pozarządowych </w:t>
        <w:br/>
        <w:t>i Aktywności Obywatelskiej</w:t>
      </w:r>
    </w:p>
    <w:p>
      <w:pPr>
        <w:pStyle w:val="Normal"/>
        <w:jc w:val="right"/>
        <w:rPr>
          <w:sz w:val="18"/>
          <w:szCs w:val="22"/>
        </w:rPr>
      </w:pPr>
      <w:r>
        <w:rPr>
          <w:bCs/>
          <w:sz w:val="18"/>
          <w:szCs w:val="22"/>
        </w:rPr>
        <w:t xml:space="preserve"> </w:t>
      </w:r>
      <w:r>
        <w:rPr>
          <w:bCs/>
          <w:sz w:val="18"/>
          <w:szCs w:val="22"/>
        </w:rPr>
        <w:t>Urzędu Miejskiego w Dąbrowie Górniczej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ZAPOTRZEBOWANIE NA KORZYSTANIE Z ZASOBÓW CAO nr ……/….../…..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sz w:val="22"/>
          <w:szCs w:val="22"/>
        </w:rPr>
        <w:t>w ramach Karty Ewidencyjnej nr…………………………….</w:t>
      </w:r>
      <w:r>
        <w:rPr>
          <w:b/>
          <w:i/>
          <w:sz w:val="22"/>
          <w:szCs w:val="22"/>
        </w:rPr>
        <w:t>(wpisuje pracownik CAO).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76" w:before="0" w:after="6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Pełna </w:t>
      </w:r>
      <w:r>
        <w:rPr>
          <w:b/>
          <w:sz w:val="22"/>
          <w:szCs w:val="22"/>
        </w:rPr>
        <w:t>nazwa</w:t>
      </w:r>
      <w:r>
        <w:rPr>
          <w:sz w:val="22"/>
          <w:szCs w:val="22"/>
        </w:rPr>
        <w:t xml:space="preserve"> biorącego do używania </w:t>
      </w:r>
      <w:r>
        <w:rPr>
          <w:i/>
          <w:sz w:val="22"/>
          <w:szCs w:val="22"/>
        </w:rPr>
        <w:t>(może być pieczęć)</w:t>
      </w:r>
      <w:r>
        <w:rPr>
          <w:sz w:val="22"/>
          <w:szCs w:val="22"/>
        </w:rPr>
        <w:t>:</w:t>
      </w:r>
    </w:p>
    <w:p>
      <w:pPr>
        <w:pStyle w:val="Normal"/>
        <w:spacing w:before="0" w:after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76" w:before="0" w:after="60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Zakres</w:t>
      </w:r>
      <w:r>
        <w:rPr>
          <w:sz w:val="22"/>
          <w:szCs w:val="22"/>
        </w:rPr>
        <w:t xml:space="preserve"> zapotrzebowania: </w:t>
      </w:r>
    </w:p>
    <w:tbl>
      <w:tblPr>
        <w:tblW w:w="98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3117"/>
        <w:gridCol w:w="1892"/>
        <w:gridCol w:w="2187"/>
        <w:gridCol w:w="2267"/>
      </w:tblGrid>
      <w:tr>
        <w:trPr/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4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sprzętu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inwentarzowy </w:t>
            </w:r>
            <w:r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fabryczny</w:t>
              <w:br/>
            </w:r>
            <w:r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fotograficzny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Przedłużacz 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76" w:before="0" w:after="60"/>
        <w:ind w:left="426" w:hanging="426"/>
        <w:rPr>
          <w:sz w:val="22"/>
        </w:rPr>
      </w:pPr>
      <w:r>
        <w:rPr>
          <w:sz w:val="22"/>
        </w:rPr>
        <w:t xml:space="preserve">Data </w:t>
      </w:r>
      <w:r>
        <w:rPr>
          <w:b/>
          <w:sz w:val="22"/>
        </w:rPr>
        <w:t>wypożyczenia</w:t>
      </w:r>
      <w:r>
        <w:rPr>
          <w:sz w:val="22"/>
        </w:rPr>
        <w:t>:</w:t>
        <w:tab/>
        <w:t xml:space="preserve"> </w:t>
        <w:tab/>
        <w:t>dnia…..………….……..  o godzinie ..……………………..</w:t>
        <w:tab/>
      </w:r>
    </w:p>
    <w:p>
      <w:pPr>
        <w:pStyle w:val="Normal"/>
        <w:spacing w:before="0" w:after="60"/>
        <w:ind w:left="426" w:hanging="0"/>
        <w:rPr>
          <w:sz w:val="22"/>
        </w:rPr>
      </w:pPr>
      <w:r>
        <w:rPr>
          <w:sz w:val="22"/>
        </w:rPr>
        <w:t xml:space="preserve">Data </w:t>
      </w:r>
      <w:r>
        <w:rPr>
          <w:b/>
          <w:sz w:val="22"/>
        </w:rPr>
        <w:t>zwrotu</w:t>
      </w:r>
      <w:r>
        <w:rPr>
          <w:sz w:val="22"/>
        </w:rPr>
        <w:t xml:space="preserve"> (deklarowana):</w:t>
        <w:tab/>
        <w:t>dnia ……….…………..  o godzinie ………………..........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spacing w:lineRule="auto" w:line="276" w:before="0" w:after="60"/>
        <w:ind w:left="426" w:hanging="426"/>
        <w:rPr>
          <w:b/>
          <w:b/>
          <w:sz w:val="22"/>
        </w:rPr>
      </w:pPr>
      <w:r>
        <w:rPr>
          <w:sz w:val="22"/>
        </w:rPr>
        <w:t xml:space="preserve">Cel </w:t>
      </w:r>
      <w:r>
        <w:rPr>
          <w:b/>
          <w:sz w:val="22"/>
        </w:rPr>
        <w:t xml:space="preserve">wypożyczenia: </w:t>
      </w:r>
      <w:r>
        <w:rPr>
          <w:sz w:val="22"/>
        </w:rPr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7"/>
        </w:numPr>
        <w:ind w:left="425" w:hanging="425"/>
        <w:jc w:val="both"/>
        <w:rPr>
          <w:sz w:val="22"/>
        </w:rPr>
      </w:pPr>
      <w:r>
        <w:rPr>
          <w:sz w:val="22"/>
        </w:rPr>
        <w:t xml:space="preserve">Biorący do używania </w:t>
      </w:r>
      <w:r>
        <w:rPr>
          <w:b/>
          <w:sz w:val="22"/>
        </w:rPr>
        <w:t>zobowiązuje się</w:t>
      </w:r>
      <w:r>
        <w:rPr>
          <w:sz w:val="22"/>
        </w:rPr>
        <w:t xml:space="preserve">, że będzie używać przedmiotu użyczenia zgodnie z jego przeznaczeniem, utrzyma go w należytym stanie, nie odda go do korzystania innym osobom oraz wykona na własny </w:t>
      </w:r>
      <w:r>
        <w:rPr>
          <w:b/>
          <w:sz w:val="22"/>
        </w:rPr>
        <w:t xml:space="preserve">koszt </w:t>
      </w:r>
      <w:r>
        <w:rPr>
          <w:sz w:val="22"/>
        </w:rPr>
        <w:t>naprawy niezbędne do zachowania przedmiotu użyczenia w stanie nie pogorszonym. W przypadku zniszczenia sprzętu biorący do używania zobowiązuje się do jego odkupienia. Grupy nieformalne /inicjatywne/społecznicy nie mogą wypożyczać sprzętu w celu jego użytkowania poza CAO.</w:t>
      </w:r>
    </w:p>
    <w:p>
      <w:pPr>
        <w:pStyle w:val="Normal"/>
        <w:ind w:left="425" w:hanging="0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ind w:left="425" w:hanging="425"/>
        <w:jc w:val="both"/>
        <w:rPr>
          <w:b/>
          <w:b/>
          <w:sz w:val="22"/>
        </w:rPr>
      </w:pPr>
      <w:r>
        <w:rPr>
          <w:b/>
          <w:sz w:val="22"/>
        </w:rPr>
        <w:t>Biorący do używania oświadcza, że zapoznał się z Regulaminem współpracy z Centrum Aktywności Obywatelskiej.</w:t>
      </w:r>
    </w:p>
    <w:p>
      <w:pPr>
        <w:pStyle w:val="Normal"/>
        <w:ind w:left="425" w:hanging="0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7"/>
        </w:numPr>
        <w:spacing w:lineRule="auto" w:line="360"/>
        <w:ind w:left="426" w:hanging="426"/>
        <w:rPr>
          <w:sz w:val="22"/>
        </w:rPr>
      </w:pPr>
      <w:r>
        <w:rPr>
          <w:sz w:val="22"/>
        </w:rPr>
        <w:t xml:space="preserve">Osoba </w:t>
      </w:r>
      <w:r>
        <w:rPr>
          <w:b/>
          <w:sz w:val="22"/>
        </w:rPr>
        <w:t>odpowiedzialna</w:t>
      </w:r>
      <w:r>
        <w:rPr>
          <w:sz w:val="22"/>
        </w:rPr>
        <w:t xml:space="preserve"> za wypożyczony sprzęt: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  <w:t>………………………………………………</w:t>
      </w:r>
      <w:r>
        <w:rPr>
          <w:sz w:val="22"/>
        </w:rPr>
        <w:t>..                      ….………………………………………..</w:t>
      </w:r>
    </w:p>
    <w:p>
      <w:pPr>
        <w:pStyle w:val="Normal"/>
        <w:rPr>
          <w:szCs w:val="18"/>
        </w:rPr>
      </w:pPr>
      <w:r>
        <w:rPr>
          <w:i/>
          <w:szCs w:val="18"/>
        </w:rPr>
        <w:t>(czytelnie imię i nazwisko)                                                                                             (telefon kontaktowy, e-mail)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Złożenie zapotrzebowania</w:t>
      </w:r>
      <w:r>
        <w:rPr>
          <w:rStyle w:val="Zakotwiczenieprzypisudolnego"/>
          <w:b/>
          <w:sz w:val="22"/>
          <w:szCs w:val="22"/>
        </w:rPr>
        <w:footnoteReference w:id="8"/>
      </w:r>
      <w:r>
        <w:rPr>
          <w:b/>
          <w:sz w:val="22"/>
          <w:szCs w:val="22"/>
        </w:rPr>
        <w:t xml:space="preserve">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                     ……………………………………</w:t>
      </w:r>
    </w:p>
    <w:p>
      <w:pPr>
        <w:pStyle w:val="Normal"/>
        <w:rPr>
          <w:i/>
          <w:i/>
          <w:szCs w:val="22"/>
        </w:rPr>
      </w:pPr>
      <w:r>
        <w:rPr>
          <w:i/>
          <w:szCs w:val="22"/>
        </w:rPr>
        <w:t xml:space="preserve"> </w:t>
      </w:r>
      <w:r>
        <w:rPr>
          <w:i/>
          <w:szCs w:val="22"/>
        </w:rPr>
        <w:t>(Za Użytkownika – czytelnie imię i nazwisko oraz data)                          (Za CAO – data i podpis przyjmującego)</w:t>
      </w:r>
    </w:p>
    <w:p>
      <w:pPr>
        <w:pStyle w:val="Normal"/>
        <w:ind w:left="6372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Zgoda Zastępcy Naczelnika WOP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(data i podpis Zastępcy Naczelnika WOP -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Pełnomocnik  Prezydenta Miasta Dąbrowa Górnicza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ds. współpracy z organizacjami pozarządowymi)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Wydanie sprzętu</w:t>
      </w:r>
      <w:r>
        <w:rPr>
          <w:rStyle w:val="Zakotwiczenieprzypisudolnego"/>
          <w:b/>
          <w:sz w:val="22"/>
          <w:szCs w:val="22"/>
        </w:rPr>
        <w:footnoteReference w:id="9"/>
      </w:r>
      <w:r>
        <w:rPr>
          <w:b/>
          <w:sz w:val="22"/>
          <w:szCs w:val="22"/>
        </w:rPr>
        <w:t xml:space="preserve">: 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            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(Za Użytkownika – czytelnie imię i nazwisko oraz data)</w:t>
        <w:tab/>
        <w:t xml:space="preserve">         (Za CAO – data i podpis przyjmującego)</w:t>
      </w:r>
    </w:p>
    <w:p>
      <w:pPr>
        <w:pStyle w:val="Normal"/>
        <w:rPr>
          <w:b/>
          <w:b/>
          <w:sz w:val="22"/>
          <w:szCs w:val="22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6372" w:hanging="637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Zwrot sprzętu – </w:t>
      </w:r>
      <w:r>
        <w:rPr>
          <w:sz w:val="22"/>
          <w:szCs w:val="22"/>
        </w:rPr>
        <w:t xml:space="preserve">data i godzina </w:t>
      </w:r>
      <w:r>
        <w:rPr>
          <w:i/>
          <w:sz w:val="22"/>
          <w:szCs w:val="22"/>
        </w:rPr>
        <w:t>(rzeczywista)</w:t>
      </w:r>
      <w:r>
        <w:rPr>
          <w:b/>
          <w:sz w:val="22"/>
          <w:szCs w:val="22"/>
        </w:rPr>
        <w:t>:…..…..</w:t>
      </w:r>
      <w:r>
        <w:rPr>
          <w:sz w:val="22"/>
          <w:szCs w:val="22"/>
        </w:rPr>
        <w:t>…………..</w:t>
        <w:tab/>
        <w:t>Odbierający potwierdza zgodność numerów oddawanego sprzętu zgodnie z pkt. 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       ………………………………………...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(Za Użytkownika – czytelnie imię i nazwisko oraz data)       (Za CAO– data i podpis przyjmującego)</w:t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660813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opka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</w:rPr>
        <w:footnoteRef/>
        <w:tab/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Zgodnie z reprezentacją w sprawach majątkowych </w:t>
      </w:r>
    </w:p>
  </w:footnote>
  <w:footnote w:id="3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</w:rPr>
        <w:footnoteRef/>
        <w:tab/>
      </w: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Dotyczy fundatorów lub komitetów założycielskich, gdy nie zostanie złożony wniosek do właściwego rejestru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  <w:sz w:val="18"/>
        </w:rPr>
        <w:t>Dotyczy Użytkowników, którym CAO użycza swojego adresu</w:t>
      </w:r>
    </w:p>
  </w:footnote>
  <w:footnote w:id="5">
    <w:p>
      <w:pPr>
        <w:pStyle w:val="Footnotetext"/>
        <w:rPr/>
      </w:pPr>
      <w:r>
        <w:rPr>
          <w:rStyle w:val="Footnotereference"/>
          <w:rFonts w:ascii="Verdana" w:hAnsi="Verdana"/>
          <w:sz w:val="16"/>
          <w:szCs w:val="16"/>
        </w:rPr>
        <w:footnoteRef/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Dotyczy Użytkowników prowadzących działalność gospodarczą</w:t>
      </w:r>
    </w:p>
  </w:footnote>
  <w:footnote w:id="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nie dotyczy podmiotów rejestrowanych w KRS lub ewidencjonowanych w rejestrze stowarzyszeń zwykłych </w:t>
      </w:r>
    </w:p>
  </w:footnote>
  <w:footnote w:id="7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reprezentujące Użytkownika, a nie wskazane w §5 Karty ewidencyjnej</w:t>
      </w:r>
    </w:p>
  </w:footnote>
  <w:footnote w:id="8">
    <w:p>
      <w:pPr>
        <w:pStyle w:val="Footnotetext"/>
        <w:spacing w:before="0" w:after="120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Podpisuje osoba upoważniona zgodnie z Kartą ewidencyjną</w:t>
      </w:r>
    </w:p>
  </w:footnote>
  <w:footnote w:id="9">
    <w:p>
      <w:pPr>
        <w:pStyle w:val="Footnotetext"/>
        <w:spacing w:before="0" w:after="120"/>
        <w:rPr/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Podpisuje osoba wymieniona w punkcie 6 lub upoważniona zgodnie z Kartą ewidencyjną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a77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0"/>
      <w:szCs w:val="20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2f5a77"/>
    <w:pPr>
      <w:keepNext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022e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2d5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1a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1a92"/>
    <w:rPr/>
  </w:style>
  <w:style w:type="character" w:styleId="Nagwek1Znak" w:customStyle="1">
    <w:name w:val="Nagłówek 1 Znak"/>
    <w:basedOn w:val="DefaultParagraphFont"/>
    <w:link w:val="Nagwek1"/>
    <w:qFormat/>
    <w:rsid w:val="002f5a77"/>
    <w:rPr>
      <w:rFonts w:ascii="Times New Roman" w:hAnsi="Times New Roman" w:eastAsia="Calibri" w:cs="Times New Roman"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f5a77"/>
    <w:rPr>
      <w:rFonts w:ascii="Arial" w:hAnsi="Arial" w:eastAsia="Calibri" w:cs="Arial"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f14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3f14a6"/>
    <w:rPr>
      <w:vertAlign w:val="superscript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b/>
      <w:sz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f5a77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022e9"/>
    <w:pPr>
      <w:widowControl/>
      <w:bidi w:val="0"/>
      <w:jc w:val="left"/>
    </w:pPr>
    <w:rPr>
      <w:rFonts w:ascii="Verdana" w:hAnsi="Verdana" w:cs="Verdana" w:eastAsia="Calibri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2d5f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a01a9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01a9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f14a6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f14a6"/>
    <w:pPr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16</Pages>
  <Words>2613</Words>
  <Characters>18221</Characters>
  <CharactersWithSpaces>21296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2020-09-16T08:41:00Z</dcterms:created>
  <dc:creator>Inkubator</dc:creator>
  <dc:description/>
  <dc:language>pl-PL</dc:language>
  <cp:lastModifiedBy>Anastazja Wypych</cp:lastModifiedBy>
  <cp:lastPrinted>2019-08-29T13:52:00Z</cp:lastPrinted>
  <dcterms:modified xsi:type="dcterms:W3CDTF">2020-09-16T08:41:00Z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