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F3A2" w14:textId="0E647171" w:rsidR="009A7728" w:rsidRPr="00DE15A4" w:rsidRDefault="00DE15A4">
      <w:pPr>
        <w:spacing w:after="0"/>
        <w:jc w:val="both"/>
        <w:rPr>
          <w:rFonts w:asciiTheme="minorHAnsi" w:hAnsiTheme="minorHAnsi" w:cstheme="minorHAnsi"/>
          <w:sz w:val="20"/>
          <w:szCs w:val="20"/>
        </w:rPr>
      </w:pPr>
      <w:r w:rsidRPr="00DE15A4">
        <w:rPr>
          <w:rFonts w:asciiTheme="minorHAnsi" w:hAnsiTheme="minorHAnsi" w:cstheme="minorHAnsi"/>
          <w:b/>
          <w:bCs/>
          <w:color w:val="000000"/>
          <w:sz w:val="20"/>
          <w:szCs w:val="20"/>
        </w:rPr>
        <w:t>Notatka ze spotkania w dniu 9 września 2021 r.</w:t>
      </w:r>
    </w:p>
    <w:p w14:paraId="325C7E2C" w14:textId="77777777" w:rsidR="009A7728" w:rsidRPr="00DE15A4" w:rsidRDefault="009A7728">
      <w:pPr>
        <w:spacing w:after="0"/>
        <w:jc w:val="both"/>
        <w:rPr>
          <w:rFonts w:asciiTheme="minorHAnsi" w:hAnsiTheme="minorHAnsi" w:cstheme="minorHAnsi"/>
          <w:b/>
          <w:bCs/>
          <w:color w:val="000000"/>
          <w:sz w:val="20"/>
          <w:szCs w:val="20"/>
        </w:rPr>
      </w:pPr>
    </w:p>
    <w:p w14:paraId="21611C2D" w14:textId="77777777" w:rsidR="009A7728" w:rsidRPr="00DE15A4" w:rsidRDefault="00DE15A4">
      <w:pPr>
        <w:tabs>
          <w:tab w:val="left" w:pos="3960"/>
        </w:tabs>
        <w:spacing w:after="0"/>
        <w:jc w:val="both"/>
        <w:rPr>
          <w:rFonts w:asciiTheme="minorHAnsi" w:hAnsiTheme="minorHAnsi" w:cstheme="minorHAnsi"/>
          <w:b/>
          <w:bCs/>
          <w:color w:val="000000"/>
          <w:sz w:val="20"/>
          <w:szCs w:val="20"/>
        </w:rPr>
      </w:pPr>
      <w:r w:rsidRPr="00DE15A4">
        <w:rPr>
          <w:rFonts w:asciiTheme="minorHAnsi" w:hAnsiTheme="minorHAnsi" w:cstheme="minorHAnsi"/>
          <w:b/>
          <w:bCs/>
          <w:color w:val="000000"/>
          <w:sz w:val="20"/>
          <w:szCs w:val="20"/>
        </w:rPr>
        <w:t>Konsultacje branżowe w obszarach: Pomoc społeczna, Wspieranie rodziny i systemu pieczy zastępczej, Udzielanie nieodpłatnej pomocy prawnej oraz zwiększania świadomości prawnej społeczeństwa, polegającego na prowadzeniu punktów nieodpłatnej pomocy prawnej na terenie miasta Dąbrowa Górnicza, Profilaktyka i promocja zdrowia</w:t>
      </w:r>
    </w:p>
    <w:p w14:paraId="2582BB0C" w14:textId="77777777" w:rsidR="009A7728" w:rsidRPr="00DE15A4" w:rsidRDefault="009A7728">
      <w:pPr>
        <w:tabs>
          <w:tab w:val="left" w:pos="3960"/>
        </w:tabs>
        <w:spacing w:after="0"/>
        <w:jc w:val="both"/>
        <w:rPr>
          <w:rFonts w:asciiTheme="minorHAnsi" w:hAnsiTheme="minorHAnsi" w:cstheme="minorHAnsi"/>
          <w:b/>
          <w:bCs/>
          <w:color w:val="000000"/>
          <w:sz w:val="20"/>
          <w:szCs w:val="20"/>
        </w:rPr>
      </w:pPr>
    </w:p>
    <w:p w14:paraId="234E86E4" w14:textId="77777777" w:rsidR="009A7728" w:rsidRPr="00DE15A4" w:rsidRDefault="00DE15A4">
      <w:pPr>
        <w:spacing w:after="0"/>
        <w:jc w:val="both"/>
        <w:rPr>
          <w:rFonts w:asciiTheme="minorHAnsi" w:hAnsiTheme="minorHAnsi" w:cstheme="minorHAnsi"/>
          <w:sz w:val="20"/>
          <w:szCs w:val="20"/>
        </w:rPr>
      </w:pPr>
      <w:r w:rsidRPr="00DE15A4">
        <w:rPr>
          <w:rFonts w:asciiTheme="minorHAnsi" w:hAnsiTheme="minorHAnsi" w:cstheme="minorHAnsi"/>
          <w:color w:val="000000"/>
          <w:sz w:val="20"/>
          <w:szCs w:val="20"/>
        </w:rPr>
        <w:t xml:space="preserve">W dniu 9 września 2021 r. w siedzibie Centrum Aktywności Obywatelskiej w Dąbrowie Górniczej odbyło się spotkanie branżowe organizacji pozarządowych w sprawie konsultacji założeń do rocznego programu współpracy Gminy Dąbrowa Górnicza z organizacjami pozarządowymi oraz innymi podmiotami prowadzącymi działalność pożytku publicznego na rok 2022. Przedmiotem spotkania były konsultacji upublicznionych za pomocą strony </w:t>
      </w:r>
      <w:r w:rsidRPr="00DE15A4">
        <w:rPr>
          <w:rFonts w:asciiTheme="minorHAnsi" w:hAnsiTheme="minorHAnsi" w:cstheme="minorHAnsi"/>
          <w:color w:val="000081"/>
          <w:sz w:val="20"/>
          <w:szCs w:val="20"/>
        </w:rPr>
        <w:t xml:space="preserve">ngo.dabrowa-gornicza.pl </w:t>
      </w:r>
      <w:r w:rsidRPr="00DE15A4">
        <w:rPr>
          <w:rFonts w:asciiTheme="minorHAnsi" w:hAnsiTheme="minorHAnsi" w:cstheme="minorHAnsi"/>
          <w:color w:val="000000"/>
          <w:sz w:val="20"/>
          <w:szCs w:val="20"/>
        </w:rPr>
        <w:t>proponowanych form współpracy oraz zadań zaproponowanych do zlecenia przez Wydziały/Biura Urzędu Miejskiego w Dąbrowie Górniczej.</w:t>
      </w:r>
    </w:p>
    <w:p w14:paraId="16998FE7" w14:textId="77777777" w:rsidR="009A7728" w:rsidRPr="00DE15A4" w:rsidRDefault="009A7728">
      <w:pPr>
        <w:spacing w:after="0"/>
        <w:jc w:val="both"/>
        <w:rPr>
          <w:rFonts w:asciiTheme="minorHAnsi" w:hAnsiTheme="minorHAnsi" w:cstheme="minorHAnsi"/>
          <w:color w:val="000000"/>
          <w:sz w:val="20"/>
          <w:szCs w:val="20"/>
        </w:rPr>
      </w:pPr>
    </w:p>
    <w:p w14:paraId="1C3257CD" w14:textId="0FBE8A84" w:rsidR="009A7728" w:rsidRPr="00DE15A4" w:rsidRDefault="00DE15A4">
      <w:pPr>
        <w:spacing w:after="0"/>
        <w:jc w:val="both"/>
        <w:rPr>
          <w:rFonts w:asciiTheme="minorHAnsi" w:hAnsiTheme="minorHAnsi" w:cstheme="minorHAnsi"/>
          <w:sz w:val="20"/>
          <w:szCs w:val="20"/>
        </w:rPr>
      </w:pPr>
      <w:r w:rsidRPr="00DE15A4">
        <w:rPr>
          <w:rFonts w:asciiTheme="minorHAnsi" w:hAnsiTheme="minorHAnsi" w:cstheme="minorHAnsi"/>
          <w:color w:val="000000"/>
          <w:sz w:val="20"/>
          <w:szCs w:val="20"/>
        </w:rPr>
        <w:t xml:space="preserve">W spotkaniu z ramienia organizacji pozarządowych udział wzięli przedstawiciele Będzińskiego Stowarzyszenia Amazonek, Fundacji </w:t>
      </w:r>
      <w:r>
        <w:rPr>
          <w:rFonts w:asciiTheme="minorHAnsi" w:hAnsiTheme="minorHAnsi" w:cstheme="minorHAnsi"/>
          <w:color w:val="000000"/>
          <w:sz w:val="20"/>
          <w:szCs w:val="20"/>
        </w:rPr>
        <w:t>K</w:t>
      </w:r>
      <w:r w:rsidRPr="00DE15A4">
        <w:rPr>
          <w:rFonts w:asciiTheme="minorHAnsi" w:hAnsiTheme="minorHAnsi" w:cstheme="minorHAnsi"/>
          <w:color w:val="000000"/>
          <w:sz w:val="20"/>
          <w:szCs w:val="20"/>
        </w:rPr>
        <w:t xml:space="preserve">ocham </w:t>
      </w:r>
      <w:r>
        <w:rPr>
          <w:rFonts w:asciiTheme="minorHAnsi" w:hAnsiTheme="minorHAnsi" w:cstheme="minorHAnsi"/>
          <w:color w:val="000000"/>
          <w:sz w:val="20"/>
          <w:szCs w:val="20"/>
        </w:rPr>
        <w:t>S</w:t>
      </w:r>
      <w:r w:rsidRPr="00DE15A4">
        <w:rPr>
          <w:rFonts w:asciiTheme="minorHAnsi" w:hAnsiTheme="minorHAnsi" w:cstheme="minorHAnsi"/>
          <w:color w:val="000000"/>
          <w:sz w:val="20"/>
          <w:szCs w:val="20"/>
        </w:rPr>
        <w:t xml:space="preserve">woje </w:t>
      </w:r>
      <w:r>
        <w:rPr>
          <w:rFonts w:asciiTheme="minorHAnsi" w:hAnsiTheme="minorHAnsi" w:cstheme="minorHAnsi"/>
          <w:color w:val="000000"/>
          <w:sz w:val="20"/>
          <w:szCs w:val="20"/>
        </w:rPr>
        <w:t>Ż</w:t>
      </w:r>
      <w:r w:rsidRPr="00DE15A4">
        <w:rPr>
          <w:rFonts w:asciiTheme="minorHAnsi" w:hAnsiTheme="minorHAnsi" w:cstheme="minorHAnsi"/>
          <w:color w:val="000000"/>
          <w:sz w:val="20"/>
          <w:szCs w:val="20"/>
        </w:rPr>
        <w:t>ycie, Stowarzyszenia Dar Serca, Teen Challenge, Równe Babki, Fundacji Wspieramy, Fundacji Godne Życie, Centrum Komunikacji i Mediacji Dialog, Stowarzyszenia Krokus, Polskiego Stowarzyszenia Diabetyków oraz Fundacji Wolne Miejsce.</w:t>
      </w:r>
    </w:p>
    <w:p w14:paraId="525F26DE" w14:textId="77777777" w:rsidR="009A7728" w:rsidRPr="00DE15A4" w:rsidRDefault="009A7728">
      <w:pPr>
        <w:spacing w:after="0"/>
        <w:jc w:val="both"/>
        <w:rPr>
          <w:rFonts w:asciiTheme="minorHAnsi" w:hAnsiTheme="minorHAnsi" w:cstheme="minorHAnsi"/>
          <w:color w:val="000000"/>
          <w:sz w:val="20"/>
          <w:szCs w:val="20"/>
        </w:rPr>
      </w:pPr>
    </w:p>
    <w:p w14:paraId="2762F2DC" w14:textId="77777777" w:rsidR="009A7728" w:rsidRPr="00DE15A4" w:rsidRDefault="00DE15A4">
      <w:pPr>
        <w:spacing w:after="0"/>
        <w:jc w:val="both"/>
        <w:rPr>
          <w:rFonts w:asciiTheme="minorHAnsi" w:hAnsiTheme="minorHAnsi" w:cstheme="minorHAnsi"/>
          <w:sz w:val="20"/>
          <w:szCs w:val="20"/>
        </w:rPr>
      </w:pPr>
      <w:r w:rsidRPr="00DE15A4">
        <w:rPr>
          <w:rFonts w:asciiTheme="minorHAnsi" w:hAnsiTheme="minorHAnsi" w:cstheme="minorHAnsi"/>
          <w:color w:val="000000"/>
          <w:sz w:val="20"/>
          <w:szCs w:val="20"/>
        </w:rPr>
        <w:t>Z ramienia Urzędu Miejskiego w Dąbrowie Górniczej: Agnieszka Grobelna – Wydział Polityki Społecznej, Anna Zubko – Wydział Polityki Społecznej,</w:t>
      </w:r>
      <w:r w:rsidRPr="00DE15A4">
        <w:rPr>
          <w:rFonts w:asciiTheme="minorHAnsi" w:hAnsiTheme="minorHAnsi" w:cstheme="minorHAnsi"/>
          <w:sz w:val="20"/>
          <w:szCs w:val="20"/>
        </w:rPr>
        <w:t xml:space="preserve"> Magdalena Mike – Wydział Organizacji Pozarządowych i Aktywności Obywatelskiej oraz Aleksandra Nadolna – Wydział Organizacji Pozarządowych i Aktywności Obywatelskiej.</w:t>
      </w:r>
    </w:p>
    <w:p w14:paraId="1A0B9E18" w14:textId="77777777" w:rsidR="009A7728" w:rsidRPr="00DE15A4" w:rsidRDefault="009A7728">
      <w:pPr>
        <w:spacing w:after="0"/>
        <w:jc w:val="both"/>
        <w:rPr>
          <w:rFonts w:asciiTheme="minorHAnsi" w:hAnsiTheme="minorHAnsi" w:cstheme="minorHAnsi"/>
          <w:sz w:val="20"/>
          <w:szCs w:val="20"/>
        </w:rPr>
      </w:pPr>
    </w:p>
    <w:p w14:paraId="4ABCACB9" w14:textId="1BD49843" w:rsidR="009A7728" w:rsidRPr="00DE15A4" w:rsidRDefault="00DE15A4">
      <w:pPr>
        <w:spacing w:after="0"/>
        <w:jc w:val="both"/>
        <w:rPr>
          <w:rFonts w:asciiTheme="minorHAnsi" w:hAnsiTheme="minorHAnsi" w:cstheme="minorHAnsi"/>
          <w:sz w:val="20"/>
          <w:szCs w:val="20"/>
        </w:rPr>
      </w:pPr>
      <w:r w:rsidRPr="00DE15A4">
        <w:rPr>
          <w:rFonts w:asciiTheme="minorHAnsi" w:hAnsiTheme="minorHAnsi" w:cstheme="minorHAnsi"/>
          <w:sz w:val="20"/>
          <w:szCs w:val="20"/>
        </w:rPr>
        <w:t>W pierwszej części spotkania Magdalena Mike</w:t>
      </w:r>
      <w:r>
        <w:rPr>
          <w:rFonts w:asciiTheme="minorHAnsi" w:hAnsiTheme="minorHAnsi" w:cstheme="minorHAnsi"/>
          <w:sz w:val="20"/>
          <w:szCs w:val="20"/>
        </w:rPr>
        <w:t>,</w:t>
      </w:r>
      <w:r w:rsidRPr="00DE15A4">
        <w:rPr>
          <w:rFonts w:asciiTheme="minorHAnsi" w:hAnsiTheme="minorHAnsi" w:cstheme="minorHAnsi"/>
          <w:sz w:val="20"/>
          <w:szCs w:val="20"/>
        </w:rPr>
        <w:t xml:space="preserve"> WOP, przedstawiła zebranym informację dotyczącą proponowanego przebiegu spotkania oraz dotychczasowy przebieg tworzenia i konsultowania RPW wraz z zaplanowanymi na rok 2022 formami współpracy Gminy Dąbrowa Górnicza z organizacjami pozarządowymi. </w:t>
      </w:r>
    </w:p>
    <w:p w14:paraId="433B2347" w14:textId="77777777" w:rsidR="009A7728" w:rsidRPr="00DE15A4" w:rsidRDefault="009A7728">
      <w:pPr>
        <w:spacing w:after="0"/>
        <w:jc w:val="both"/>
        <w:rPr>
          <w:rFonts w:asciiTheme="minorHAnsi" w:hAnsiTheme="minorHAnsi" w:cstheme="minorHAnsi"/>
          <w:sz w:val="20"/>
          <w:szCs w:val="20"/>
        </w:rPr>
      </w:pPr>
    </w:p>
    <w:p w14:paraId="4EC52E1D" w14:textId="0CB60216" w:rsidR="009A7728" w:rsidRDefault="00DE15A4">
      <w:pPr>
        <w:spacing w:after="0"/>
        <w:jc w:val="both"/>
        <w:rPr>
          <w:rFonts w:asciiTheme="minorHAnsi" w:hAnsiTheme="minorHAnsi" w:cstheme="minorHAnsi"/>
          <w:sz w:val="20"/>
          <w:szCs w:val="20"/>
        </w:rPr>
      </w:pPr>
      <w:r w:rsidRPr="00DE15A4">
        <w:rPr>
          <w:rFonts w:asciiTheme="minorHAnsi" w:hAnsiTheme="minorHAnsi" w:cstheme="minorHAnsi"/>
          <w:sz w:val="20"/>
          <w:szCs w:val="20"/>
        </w:rPr>
        <w:t>Następnie Agnieszka Grobelna</w:t>
      </w:r>
      <w:r>
        <w:rPr>
          <w:rFonts w:asciiTheme="minorHAnsi" w:hAnsiTheme="minorHAnsi" w:cstheme="minorHAnsi"/>
          <w:sz w:val="20"/>
          <w:szCs w:val="20"/>
        </w:rPr>
        <w:t>,</w:t>
      </w:r>
      <w:r w:rsidRPr="00DE15A4">
        <w:rPr>
          <w:rFonts w:asciiTheme="minorHAnsi" w:hAnsiTheme="minorHAnsi" w:cstheme="minorHAnsi"/>
          <w:sz w:val="20"/>
          <w:szCs w:val="20"/>
        </w:rPr>
        <w:t xml:space="preserve"> WPS</w:t>
      </w:r>
      <w:r>
        <w:rPr>
          <w:rFonts w:asciiTheme="minorHAnsi" w:hAnsiTheme="minorHAnsi" w:cstheme="minorHAnsi"/>
          <w:sz w:val="20"/>
          <w:szCs w:val="20"/>
        </w:rPr>
        <w:t>,</w:t>
      </w:r>
      <w:r w:rsidRPr="00DE15A4">
        <w:rPr>
          <w:rFonts w:asciiTheme="minorHAnsi" w:hAnsiTheme="minorHAnsi" w:cstheme="minorHAnsi"/>
          <w:sz w:val="20"/>
          <w:szCs w:val="20"/>
        </w:rPr>
        <w:t xml:space="preserve"> przedstawiła zebranym proponowane do zlecenia przez Wydział Polityki Społecznej zadania zaznaczając</w:t>
      </w:r>
      <w:r>
        <w:rPr>
          <w:rFonts w:asciiTheme="minorHAnsi" w:hAnsiTheme="minorHAnsi" w:cstheme="minorHAnsi"/>
          <w:sz w:val="20"/>
          <w:szCs w:val="20"/>
        </w:rPr>
        <w:t>,</w:t>
      </w:r>
      <w:r w:rsidRPr="00DE15A4">
        <w:rPr>
          <w:rFonts w:asciiTheme="minorHAnsi" w:hAnsiTheme="minorHAnsi" w:cstheme="minorHAnsi"/>
          <w:sz w:val="20"/>
          <w:szCs w:val="20"/>
        </w:rPr>
        <w:t xml:space="preserve"> by brać pod uwagę mogące wystąpić w 2022 roku obostrzenia sanitarne ze względu na pandemię. Z uwagi wzrost kosztów prowadzenia i utrzymania placówek Wydział poprosił organizacje o przedstawienie całkowitych szczegółowych kosztów realizacji proponowanych zadań celem korekty zaproponowanych środków na ich realizację. </w:t>
      </w:r>
    </w:p>
    <w:p w14:paraId="3D7ACA2D" w14:textId="2AAB056D" w:rsidR="00DE15A4" w:rsidRDefault="00DE15A4">
      <w:pPr>
        <w:spacing w:after="0"/>
        <w:jc w:val="both"/>
        <w:rPr>
          <w:rFonts w:asciiTheme="minorHAnsi" w:hAnsiTheme="minorHAnsi" w:cstheme="minorHAnsi"/>
          <w:sz w:val="20"/>
          <w:szCs w:val="20"/>
        </w:rPr>
      </w:pPr>
    </w:p>
    <w:p w14:paraId="7DFC01B5" w14:textId="58D659F8" w:rsidR="00DE15A4" w:rsidRPr="00DE15A4" w:rsidRDefault="00DE15A4">
      <w:pPr>
        <w:spacing w:after="0"/>
        <w:jc w:val="both"/>
        <w:rPr>
          <w:rFonts w:asciiTheme="minorHAnsi" w:hAnsiTheme="minorHAnsi" w:cstheme="minorHAnsi"/>
          <w:sz w:val="20"/>
          <w:szCs w:val="20"/>
        </w:rPr>
      </w:pPr>
      <w:r>
        <w:rPr>
          <w:rFonts w:asciiTheme="minorHAnsi" w:hAnsiTheme="minorHAnsi" w:cstheme="minorHAnsi"/>
          <w:sz w:val="20"/>
          <w:szCs w:val="20"/>
        </w:rPr>
        <w:t xml:space="preserve">Podczas spotkania omówiono także zadania, które WPS zamierza zlecić do realizacji w trybie Ustawy o zdrowiu publicznym. </w:t>
      </w:r>
    </w:p>
    <w:p w14:paraId="7D86E7C5" w14:textId="77777777" w:rsidR="009A7728" w:rsidRPr="00DE15A4" w:rsidRDefault="009A7728">
      <w:pPr>
        <w:spacing w:after="0"/>
        <w:jc w:val="both"/>
        <w:rPr>
          <w:rFonts w:asciiTheme="minorHAnsi" w:hAnsiTheme="minorHAnsi" w:cstheme="minorHAnsi"/>
          <w:sz w:val="20"/>
          <w:szCs w:val="20"/>
        </w:rPr>
      </w:pPr>
    </w:p>
    <w:p w14:paraId="3B767D95" w14:textId="4FA60B0B" w:rsidR="009A7728" w:rsidRDefault="009A7728">
      <w:pPr>
        <w:spacing w:after="0" w:line="240" w:lineRule="auto"/>
        <w:jc w:val="both"/>
        <w:rPr>
          <w:rFonts w:asciiTheme="minorHAnsi" w:hAnsiTheme="minorHAnsi" w:cstheme="minorHAnsi"/>
          <w:sz w:val="20"/>
          <w:szCs w:val="20"/>
        </w:rPr>
      </w:pPr>
    </w:p>
    <w:p w14:paraId="3002734D" w14:textId="690E1455" w:rsidR="00DE15A4" w:rsidRDefault="00DE15A4">
      <w:pPr>
        <w:spacing w:after="0" w:line="240" w:lineRule="auto"/>
        <w:jc w:val="both"/>
        <w:rPr>
          <w:rFonts w:asciiTheme="minorHAnsi" w:hAnsiTheme="minorHAnsi" w:cstheme="minorHAnsi"/>
          <w:sz w:val="20"/>
          <w:szCs w:val="20"/>
        </w:rPr>
      </w:pPr>
    </w:p>
    <w:p w14:paraId="5C2EE608" w14:textId="0E3BA2FE" w:rsidR="00DE15A4" w:rsidRDefault="00DE15A4">
      <w:pPr>
        <w:spacing w:after="0" w:line="240" w:lineRule="auto"/>
        <w:jc w:val="both"/>
        <w:rPr>
          <w:rFonts w:asciiTheme="minorHAnsi" w:hAnsiTheme="minorHAnsi" w:cstheme="minorHAnsi"/>
          <w:sz w:val="20"/>
          <w:szCs w:val="20"/>
        </w:rPr>
      </w:pPr>
    </w:p>
    <w:p w14:paraId="20E894D6" w14:textId="15A28FD1" w:rsidR="00DE15A4" w:rsidRDefault="00DE15A4">
      <w:pPr>
        <w:spacing w:after="0" w:line="240" w:lineRule="auto"/>
        <w:jc w:val="both"/>
        <w:rPr>
          <w:rFonts w:asciiTheme="minorHAnsi" w:hAnsiTheme="minorHAnsi" w:cstheme="minorHAnsi"/>
          <w:sz w:val="20"/>
          <w:szCs w:val="20"/>
        </w:rPr>
      </w:pPr>
    </w:p>
    <w:p w14:paraId="1873EFA3" w14:textId="32BD0839" w:rsidR="00DE15A4" w:rsidRDefault="00DE15A4">
      <w:pPr>
        <w:spacing w:after="0" w:line="240" w:lineRule="auto"/>
        <w:jc w:val="both"/>
        <w:rPr>
          <w:rFonts w:asciiTheme="minorHAnsi" w:hAnsiTheme="minorHAnsi" w:cstheme="minorHAnsi"/>
          <w:sz w:val="20"/>
          <w:szCs w:val="20"/>
        </w:rPr>
      </w:pPr>
    </w:p>
    <w:p w14:paraId="18F13B8A" w14:textId="7985E5E3" w:rsidR="00DE15A4" w:rsidRDefault="00DE15A4">
      <w:pPr>
        <w:spacing w:after="0" w:line="240" w:lineRule="auto"/>
        <w:jc w:val="both"/>
        <w:rPr>
          <w:rFonts w:asciiTheme="minorHAnsi" w:hAnsiTheme="minorHAnsi" w:cstheme="minorHAnsi"/>
          <w:sz w:val="20"/>
          <w:szCs w:val="20"/>
        </w:rPr>
      </w:pPr>
    </w:p>
    <w:p w14:paraId="20D11D9E" w14:textId="1169FC76" w:rsidR="00DE15A4" w:rsidRDefault="00DE15A4">
      <w:pPr>
        <w:spacing w:after="0" w:line="240" w:lineRule="auto"/>
        <w:jc w:val="both"/>
        <w:rPr>
          <w:rFonts w:asciiTheme="minorHAnsi" w:hAnsiTheme="minorHAnsi" w:cstheme="minorHAnsi"/>
          <w:sz w:val="20"/>
          <w:szCs w:val="20"/>
        </w:rPr>
      </w:pPr>
    </w:p>
    <w:p w14:paraId="2A06E7FA" w14:textId="65FE22A2" w:rsidR="00DE15A4" w:rsidRDefault="00DE15A4">
      <w:pPr>
        <w:spacing w:after="0" w:line="240" w:lineRule="auto"/>
        <w:jc w:val="both"/>
        <w:rPr>
          <w:rFonts w:asciiTheme="minorHAnsi" w:hAnsiTheme="minorHAnsi" w:cstheme="minorHAnsi"/>
          <w:sz w:val="20"/>
          <w:szCs w:val="20"/>
        </w:rPr>
      </w:pPr>
    </w:p>
    <w:p w14:paraId="61837F42" w14:textId="77777777" w:rsidR="00DE15A4" w:rsidRPr="00DE15A4" w:rsidRDefault="00DE15A4">
      <w:pPr>
        <w:spacing w:after="0" w:line="240" w:lineRule="auto"/>
        <w:jc w:val="both"/>
        <w:rPr>
          <w:rFonts w:asciiTheme="minorHAnsi" w:hAnsiTheme="minorHAnsi" w:cstheme="minorHAnsi"/>
          <w:sz w:val="20"/>
          <w:szCs w:val="20"/>
        </w:rPr>
      </w:pPr>
    </w:p>
    <w:tbl>
      <w:tblPr>
        <w:tblW w:w="14283" w:type="dxa"/>
        <w:tblInd w:w="-108" w:type="dxa"/>
        <w:tblLook w:val="01E0" w:firstRow="1" w:lastRow="1" w:firstColumn="1" w:lastColumn="1" w:noHBand="0" w:noVBand="0"/>
      </w:tblPr>
      <w:tblGrid>
        <w:gridCol w:w="489"/>
        <w:gridCol w:w="1990"/>
        <w:gridCol w:w="2721"/>
        <w:gridCol w:w="1774"/>
        <w:gridCol w:w="2175"/>
        <w:gridCol w:w="1463"/>
        <w:gridCol w:w="3449"/>
        <w:gridCol w:w="222"/>
      </w:tblGrid>
      <w:tr w:rsidR="009A7728" w:rsidRPr="00DE15A4" w14:paraId="5437918A"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Pr>
          <w:p w14:paraId="4BBC9146"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Lp</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1C1E0399"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Obszar </w:t>
            </w: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14:paraId="467CBDE7"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Nazwa zadania</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14:paraId="3A8E1F09"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Przewidywana kwota środków</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7949671F"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Forma dotacji: wspieranie/powierzanie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1005FBB6"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Zadanie roczne/zadanie wieloletnie</w:t>
            </w:r>
          </w:p>
        </w:tc>
        <w:tc>
          <w:tcPr>
            <w:tcW w:w="3811" w:type="dxa"/>
            <w:tcBorders>
              <w:top w:val="single" w:sz="4" w:space="0" w:color="000000"/>
              <w:left w:val="single" w:sz="4" w:space="0" w:color="000000"/>
              <w:bottom w:val="single" w:sz="4" w:space="0" w:color="000000"/>
              <w:right w:val="single" w:sz="4" w:space="0" w:color="000000"/>
            </w:tcBorders>
            <w:shd w:val="clear" w:color="auto" w:fill="auto"/>
          </w:tcPr>
          <w:p w14:paraId="50963AE0"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Warunki szczegółowe</w:t>
            </w:r>
          </w:p>
        </w:tc>
        <w:tc>
          <w:tcPr>
            <w:tcW w:w="41" w:type="dxa"/>
          </w:tcPr>
          <w:p w14:paraId="2E5D8156" w14:textId="77777777" w:rsidR="009A7728" w:rsidRPr="00DE15A4" w:rsidRDefault="009A7728">
            <w:pPr>
              <w:spacing w:after="0" w:line="240" w:lineRule="auto"/>
              <w:rPr>
                <w:rFonts w:asciiTheme="minorHAnsi" w:hAnsiTheme="minorHAnsi" w:cstheme="minorHAnsi"/>
                <w:sz w:val="20"/>
                <w:szCs w:val="20"/>
              </w:rPr>
            </w:pPr>
          </w:p>
        </w:tc>
      </w:tr>
      <w:tr w:rsidR="009A7728" w:rsidRPr="00DE15A4" w14:paraId="458DE0D4" w14:textId="77777777">
        <w:tc>
          <w:tcPr>
            <w:tcW w:w="14281" w:type="dxa"/>
            <w:gridSpan w:val="8"/>
            <w:tcBorders>
              <w:top w:val="single" w:sz="4" w:space="0" w:color="000000"/>
              <w:left w:val="single" w:sz="4" w:space="0" w:color="000000"/>
              <w:bottom w:val="single" w:sz="4" w:space="0" w:color="000000"/>
              <w:right w:val="single" w:sz="4" w:space="0" w:color="000000"/>
            </w:tcBorders>
            <w:shd w:val="clear" w:color="auto" w:fill="999999"/>
          </w:tcPr>
          <w:p w14:paraId="72D7380B" w14:textId="77777777" w:rsidR="009A7728" w:rsidRPr="00DE15A4" w:rsidRDefault="00DE15A4">
            <w:pPr>
              <w:spacing w:after="0" w:line="240" w:lineRule="auto"/>
              <w:jc w:val="center"/>
              <w:rPr>
                <w:rFonts w:asciiTheme="minorHAnsi" w:hAnsiTheme="minorHAnsi" w:cstheme="minorHAnsi"/>
                <w:b/>
                <w:sz w:val="20"/>
                <w:szCs w:val="20"/>
              </w:rPr>
            </w:pPr>
            <w:r w:rsidRPr="00DE15A4">
              <w:rPr>
                <w:rFonts w:asciiTheme="minorHAnsi" w:hAnsiTheme="minorHAnsi" w:cstheme="minorHAnsi"/>
                <w:b/>
                <w:sz w:val="20"/>
                <w:szCs w:val="20"/>
              </w:rPr>
              <w:t>Wydział  Polityki Społecznej</w:t>
            </w:r>
          </w:p>
        </w:tc>
      </w:tr>
      <w:tr w:rsidR="009A7728" w:rsidRPr="00DE15A4" w14:paraId="4A012AFD" w14:textId="77777777">
        <w:trPr>
          <w:trHeight w:val="1815"/>
        </w:trPr>
        <w:tc>
          <w:tcPr>
            <w:tcW w:w="508" w:type="dxa"/>
            <w:tcBorders>
              <w:top w:val="single" w:sz="4" w:space="0" w:color="000000"/>
              <w:left w:val="single" w:sz="4" w:space="0" w:color="000000"/>
              <w:bottom w:val="single" w:sz="4" w:space="0" w:color="000000"/>
              <w:right w:val="single" w:sz="4" w:space="0" w:color="000000"/>
            </w:tcBorders>
            <w:shd w:val="clear" w:color="auto" w:fill="auto"/>
          </w:tcPr>
          <w:p w14:paraId="6EF6EEF8" w14:textId="77777777" w:rsidR="009A7728" w:rsidRPr="00DE15A4" w:rsidRDefault="009A7728">
            <w:pPr>
              <w:spacing w:after="0" w:line="240" w:lineRule="auto"/>
              <w:rPr>
                <w:rFonts w:asciiTheme="minorHAnsi" w:hAnsiTheme="minorHAnsi" w:cstheme="minorHAnsi"/>
                <w:sz w:val="20"/>
                <w:szCs w:val="20"/>
              </w:rPr>
            </w:pPr>
          </w:p>
        </w:tc>
        <w:tc>
          <w:tcPr>
            <w:tcW w:w="21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3A84A7" w14:textId="77777777" w:rsidR="009A7728" w:rsidRPr="00DE15A4" w:rsidRDefault="00DE15A4">
            <w:pPr>
              <w:rPr>
                <w:rFonts w:asciiTheme="minorHAnsi" w:hAnsiTheme="minorHAnsi" w:cstheme="minorHAnsi"/>
                <w:b/>
                <w:sz w:val="20"/>
                <w:szCs w:val="20"/>
              </w:rPr>
            </w:pPr>
            <w:r w:rsidRPr="00DE15A4">
              <w:rPr>
                <w:rFonts w:asciiTheme="minorHAnsi" w:hAnsiTheme="minorHAnsi" w:cstheme="minorHAnsi"/>
                <w:sz w:val="20"/>
                <w:szCs w:val="20"/>
              </w:rPr>
              <w:t>Pomoc</w:t>
            </w:r>
            <w:r w:rsidRPr="00DE15A4">
              <w:rPr>
                <w:rFonts w:asciiTheme="minorHAnsi" w:hAnsiTheme="minorHAnsi" w:cstheme="minorHAnsi"/>
                <w:b/>
                <w:sz w:val="20"/>
                <w:szCs w:val="20"/>
              </w:rPr>
              <w:t xml:space="preserve"> społeczna</w:t>
            </w:r>
          </w:p>
          <w:p w14:paraId="69FFA526" w14:textId="77777777" w:rsidR="009A7728" w:rsidRPr="00DE15A4" w:rsidRDefault="009A7728">
            <w:pPr>
              <w:rPr>
                <w:rFonts w:asciiTheme="minorHAnsi" w:hAnsiTheme="minorHAnsi" w:cstheme="minorHAnsi"/>
                <w:b/>
                <w:sz w:val="20"/>
                <w:szCs w:val="20"/>
              </w:rPr>
            </w:pPr>
          </w:p>
          <w:p w14:paraId="0F6FA2A3" w14:textId="77777777" w:rsidR="009A7728" w:rsidRPr="00DE15A4" w:rsidRDefault="009A7728">
            <w:pPr>
              <w:rPr>
                <w:rFonts w:asciiTheme="minorHAnsi" w:hAnsiTheme="minorHAnsi" w:cstheme="minorHAnsi"/>
                <w:b/>
                <w:sz w:val="20"/>
                <w:szCs w:val="20"/>
              </w:rPr>
            </w:pPr>
          </w:p>
          <w:p w14:paraId="48BEF60B" w14:textId="77777777" w:rsidR="009A7728" w:rsidRPr="00DE15A4" w:rsidRDefault="009A7728">
            <w:pPr>
              <w:rPr>
                <w:rFonts w:asciiTheme="minorHAnsi" w:hAnsiTheme="minorHAnsi" w:cstheme="minorHAnsi"/>
                <w:b/>
                <w:sz w:val="20"/>
                <w:szCs w:val="20"/>
              </w:rPr>
            </w:pPr>
          </w:p>
          <w:p w14:paraId="60F1F1FD" w14:textId="77777777" w:rsidR="009A7728" w:rsidRPr="00DE15A4" w:rsidRDefault="009A7728">
            <w:pPr>
              <w:rPr>
                <w:rFonts w:asciiTheme="minorHAnsi" w:hAnsiTheme="minorHAnsi" w:cstheme="minorHAnsi"/>
                <w:b/>
                <w:sz w:val="20"/>
                <w:szCs w:val="20"/>
              </w:rPr>
            </w:pPr>
          </w:p>
          <w:p w14:paraId="3CDD69A0" w14:textId="77777777" w:rsidR="009A7728" w:rsidRPr="00DE15A4" w:rsidRDefault="009A7728">
            <w:pPr>
              <w:rPr>
                <w:rFonts w:asciiTheme="minorHAnsi" w:hAnsiTheme="minorHAnsi" w:cstheme="minorHAnsi"/>
                <w:b/>
                <w:sz w:val="20"/>
                <w:szCs w:val="20"/>
              </w:rPr>
            </w:pPr>
          </w:p>
          <w:p w14:paraId="1529FC7D" w14:textId="77777777" w:rsidR="009A7728" w:rsidRPr="00DE15A4" w:rsidRDefault="009A7728">
            <w:pPr>
              <w:rPr>
                <w:rFonts w:asciiTheme="minorHAnsi" w:hAnsiTheme="minorHAnsi" w:cstheme="minorHAnsi"/>
                <w:b/>
                <w:sz w:val="20"/>
                <w:szCs w:val="20"/>
              </w:rPr>
            </w:pPr>
          </w:p>
          <w:p w14:paraId="06C80754" w14:textId="77777777" w:rsidR="009A7728" w:rsidRPr="00DE15A4" w:rsidRDefault="009A7728">
            <w:pPr>
              <w:rPr>
                <w:rFonts w:asciiTheme="minorHAnsi" w:hAnsiTheme="minorHAnsi" w:cstheme="minorHAnsi"/>
                <w:b/>
                <w:sz w:val="20"/>
                <w:szCs w:val="20"/>
              </w:rPr>
            </w:pPr>
          </w:p>
          <w:p w14:paraId="42CDD2AB" w14:textId="77777777" w:rsidR="009A7728" w:rsidRPr="00DE15A4" w:rsidRDefault="009A7728">
            <w:pPr>
              <w:rPr>
                <w:rFonts w:asciiTheme="minorHAnsi" w:hAnsiTheme="minorHAnsi" w:cstheme="minorHAnsi"/>
                <w:b/>
                <w:sz w:val="20"/>
                <w:szCs w:val="20"/>
              </w:rPr>
            </w:pPr>
          </w:p>
          <w:p w14:paraId="6D17C9F4" w14:textId="77777777" w:rsidR="009A7728" w:rsidRPr="00DE15A4" w:rsidRDefault="009A7728">
            <w:pPr>
              <w:rPr>
                <w:rFonts w:asciiTheme="minorHAnsi" w:hAnsiTheme="minorHAnsi" w:cstheme="minorHAnsi"/>
                <w:b/>
                <w:sz w:val="20"/>
                <w:szCs w:val="20"/>
              </w:rPr>
            </w:pPr>
          </w:p>
          <w:p w14:paraId="44AB7BB1" w14:textId="77777777" w:rsidR="009A7728" w:rsidRPr="00DE15A4" w:rsidRDefault="009A7728">
            <w:pPr>
              <w:rPr>
                <w:rFonts w:asciiTheme="minorHAnsi" w:hAnsiTheme="minorHAnsi" w:cstheme="minorHAnsi"/>
                <w:b/>
                <w:sz w:val="20"/>
                <w:szCs w:val="20"/>
              </w:rPr>
            </w:pPr>
          </w:p>
          <w:p w14:paraId="01B51E6E" w14:textId="77777777" w:rsidR="009A7728" w:rsidRPr="00DE15A4" w:rsidRDefault="009A7728">
            <w:pPr>
              <w:rPr>
                <w:rFonts w:asciiTheme="minorHAnsi" w:hAnsiTheme="minorHAnsi" w:cstheme="minorHAnsi"/>
                <w:b/>
                <w:sz w:val="20"/>
                <w:szCs w:val="20"/>
              </w:rPr>
            </w:pPr>
          </w:p>
          <w:p w14:paraId="1C5D0F5F" w14:textId="77777777" w:rsidR="009A7728" w:rsidRPr="00DE15A4" w:rsidRDefault="009A7728">
            <w:pPr>
              <w:rPr>
                <w:rFonts w:asciiTheme="minorHAnsi" w:hAnsiTheme="minorHAnsi" w:cstheme="minorHAnsi"/>
                <w:b/>
                <w:sz w:val="20"/>
                <w:szCs w:val="20"/>
              </w:rPr>
            </w:pPr>
          </w:p>
          <w:p w14:paraId="392365D6" w14:textId="77777777" w:rsidR="009A7728" w:rsidRPr="00DE15A4" w:rsidRDefault="009A7728">
            <w:pPr>
              <w:rPr>
                <w:rFonts w:asciiTheme="minorHAnsi" w:hAnsiTheme="minorHAnsi" w:cstheme="minorHAnsi"/>
                <w:b/>
                <w:sz w:val="20"/>
                <w:szCs w:val="20"/>
              </w:rPr>
            </w:pPr>
          </w:p>
          <w:p w14:paraId="1E06A7AC" w14:textId="77777777" w:rsidR="009A7728" w:rsidRPr="00DE15A4" w:rsidRDefault="009A7728">
            <w:pPr>
              <w:rPr>
                <w:rFonts w:asciiTheme="minorHAnsi" w:hAnsiTheme="minorHAnsi" w:cstheme="minorHAnsi"/>
                <w:b/>
                <w:sz w:val="20"/>
                <w:szCs w:val="20"/>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14:paraId="005B3EAA"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lastRenderedPageBreak/>
              <w:t>Udzielanie schronienia w Schronisku dla Bezdomnych dla osób bezdomnych z Dąbrowy Górniczej.</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14:paraId="477FB6AE"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213 000,00 zł</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0990108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14:paraId="76D6A85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top w:val="single" w:sz="4" w:space="0" w:color="000000"/>
              <w:left w:val="single" w:sz="4" w:space="0" w:color="000000"/>
              <w:bottom w:val="single" w:sz="4" w:space="0" w:color="000000"/>
              <w:right w:val="single" w:sz="4" w:space="0" w:color="000000"/>
            </w:tcBorders>
            <w:shd w:val="clear" w:color="auto" w:fill="auto"/>
          </w:tcPr>
          <w:p w14:paraId="2404EC45"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W ramach zadania zostanie wyłoniony jeden wykonawca. Przy realizacji zadania należy spełnić warunki: </w:t>
            </w:r>
          </w:p>
          <w:p w14:paraId="6BE8E4D0"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1. zapewnienie schroniska, wyżywienia oraz opieki dla 12 lat osób bezdomnych, tj. 10 mężczyzn i 2 kobiet; </w:t>
            </w:r>
          </w:p>
          <w:p w14:paraId="609EDFEB"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2. spełnić wymagania zgodne z Rozporządzeniem Ministra Rodziny, Pracy i Polityki Społecznej z dnia 27 kwietnia 2018 r. w sprawie minimalnych standardów noclegowni, schronisk dla osób bezdomnych, schronisk dla osób bezdomnych z usługami opiekuńczymi i ogrzewalni. Planowany termin ogłoszenia zadania: Grudzień 2021</w:t>
            </w:r>
          </w:p>
        </w:tc>
      </w:tr>
      <w:tr w:rsidR="009A7728" w:rsidRPr="00DE15A4" w14:paraId="167A1392" w14:textId="77777777">
        <w:trPr>
          <w:trHeight w:val="1654"/>
        </w:trPr>
        <w:tc>
          <w:tcPr>
            <w:tcW w:w="508" w:type="dxa"/>
            <w:tcBorders>
              <w:left w:val="single" w:sz="4" w:space="0" w:color="000000"/>
              <w:bottom w:val="single" w:sz="4" w:space="0" w:color="000000"/>
              <w:right w:val="single" w:sz="4" w:space="0" w:color="000000"/>
            </w:tcBorders>
            <w:shd w:val="clear" w:color="auto" w:fill="auto"/>
          </w:tcPr>
          <w:p w14:paraId="29DB05FA" w14:textId="77777777" w:rsidR="009A7728" w:rsidRPr="00DE15A4" w:rsidRDefault="009A7728">
            <w:pPr>
              <w:spacing w:after="0" w:line="240" w:lineRule="auto"/>
              <w:rPr>
                <w:rFonts w:asciiTheme="minorHAnsi" w:hAnsiTheme="minorHAnsi" w:cstheme="minorHAnsi"/>
                <w:sz w:val="20"/>
                <w:szCs w:val="20"/>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auto"/>
          </w:tcPr>
          <w:p w14:paraId="52810808" w14:textId="77777777" w:rsidR="009A7728" w:rsidRPr="00DE15A4" w:rsidRDefault="009A7728">
            <w:pPr>
              <w:widowControl w:val="0"/>
              <w:suppressAutoHyphens/>
              <w:spacing w:after="0" w:line="240" w:lineRule="auto"/>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3B1E0E4C"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bCs/>
                <w:sz w:val="20"/>
                <w:szCs w:val="20"/>
              </w:rPr>
              <w:t>Udzielanie schronienia w Schronisku dla Bezdomnych z usługami opiekuńczymi dla osób bezdomnych z Dąbrowy Górniczej.</w:t>
            </w:r>
          </w:p>
        </w:tc>
        <w:tc>
          <w:tcPr>
            <w:tcW w:w="1859" w:type="dxa"/>
            <w:tcBorders>
              <w:left w:val="single" w:sz="4" w:space="0" w:color="000000"/>
              <w:bottom w:val="single" w:sz="4" w:space="0" w:color="000000"/>
              <w:right w:val="single" w:sz="4" w:space="0" w:color="000000"/>
            </w:tcBorders>
            <w:shd w:val="clear" w:color="auto" w:fill="auto"/>
          </w:tcPr>
          <w:p w14:paraId="0B1748F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bCs/>
                <w:color w:val="000000"/>
                <w:sz w:val="20"/>
                <w:szCs w:val="20"/>
              </w:rPr>
              <w:t>416 880,00 zł</w:t>
            </w:r>
          </w:p>
        </w:tc>
        <w:tc>
          <w:tcPr>
            <w:tcW w:w="1651" w:type="dxa"/>
            <w:tcBorders>
              <w:left w:val="single" w:sz="4" w:space="0" w:color="000000"/>
              <w:bottom w:val="single" w:sz="4" w:space="0" w:color="000000"/>
              <w:right w:val="single" w:sz="4" w:space="0" w:color="000000"/>
            </w:tcBorders>
            <w:shd w:val="clear" w:color="auto" w:fill="auto"/>
          </w:tcPr>
          <w:p w14:paraId="1756C68F"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770C1079"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24E0D876" w14:textId="77777777" w:rsidR="009A7728" w:rsidRPr="00DE15A4" w:rsidRDefault="00DE15A4">
            <w:pPr>
              <w:spacing w:after="0" w:line="240" w:lineRule="auto"/>
              <w:rPr>
                <w:rFonts w:asciiTheme="minorHAnsi" w:hAnsiTheme="minorHAnsi" w:cstheme="minorHAnsi"/>
                <w:bCs/>
                <w:kern w:val="2"/>
                <w:sz w:val="20"/>
                <w:szCs w:val="20"/>
              </w:rPr>
            </w:pPr>
            <w:r w:rsidRPr="00DE15A4">
              <w:rPr>
                <w:rFonts w:asciiTheme="minorHAnsi" w:hAnsiTheme="minorHAnsi" w:cstheme="minorHAnsi"/>
                <w:bCs/>
                <w:sz w:val="20"/>
                <w:szCs w:val="20"/>
              </w:rPr>
              <w:t>W ramach zadania zostanie wyłoniony jeden wykonawca.</w:t>
            </w:r>
          </w:p>
          <w:p w14:paraId="60DCECEC"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color w:val="000000"/>
                <w:sz w:val="20"/>
                <w:szCs w:val="20"/>
              </w:rPr>
              <w:t xml:space="preserve">Przy realizacji należy spełnić warunki: </w:t>
            </w:r>
            <w:r w:rsidRPr="00DE15A4">
              <w:rPr>
                <w:rFonts w:asciiTheme="minorHAnsi" w:hAnsiTheme="minorHAnsi" w:cstheme="minorHAnsi"/>
                <w:color w:val="000000"/>
                <w:sz w:val="20"/>
                <w:szCs w:val="20"/>
              </w:rPr>
              <w:br/>
              <w:t xml:space="preserve">1. zapewnienie schronienia, wyżywienia oraz opieki dla </w:t>
            </w:r>
            <w:r w:rsidRPr="00DE15A4">
              <w:rPr>
                <w:rFonts w:asciiTheme="minorHAnsi" w:hAnsiTheme="minorHAnsi" w:cstheme="minorHAnsi"/>
                <w:sz w:val="20"/>
                <w:szCs w:val="20"/>
              </w:rPr>
              <w:t>12 osób bezdomnych, tj. 10 mężczyzn i 2 kobiet;</w:t>
            </w:r>
            <w:r w:rsidRPr="00DE15A4">
              <w:rPr>
                <w:rFonts w:asciiTheme="minorHAnsi" w:hAnsiTheme="minorHAnsi" w:cstheme="minorHAnsi"/>
                <w:color w:val="000000"/>
                <w:sz w:val="20"/>
                <w:szCs w:val="20"/>
              </w:rPr>
              <w:br/>
              <w:t xml:space="preserve">2. spełnić wymagania zgodne z Rozporządzeniem Ministra Rodziny, Pracy i Polityki Społecznej z dnia 27 kwietnia 2018 r. w sprawie minimalnych standardów noclegowni, schronisk dla osób bezdomnych, schronisk dla osób bezdomnych z usługami opiekuńczymi i </w:t>
            </w:r>
            <w:r w:rsidRPr="00DE15A4">
              <w:rPr>
                <w:rFonts w:asciiTheme="minorHAnsi" w:hAnsiTheme="minorHAnsi" w:cstheme="minorHAnsi"/>
                <w:color w:val="000000"/>
                <w:sz w:val="20"/>
                <w:szCs w:val="20"/>
              </w:rPr>
              <w:lastRenderedPageBreak/>
              <w:t xml:space="preserve">ogrzewalni. </w:t>
            </w:r>
            <w:r w:rsidRPr="00DE15A4">
              <w:rPr>
                <w:rFonts w:asciiTheme="minorHAnsi" w:hAnsiTheme="minorHAnsi" w:cstheme="minorHAnsi"/>
                <w:sz w:val="20"/>
                <w:szCs w:val="20"/>
              </w:rPr>
              <w:t>Planowany termin ogłoszenia zadania: Grudzień 2021</w:t>
            </w:r>
          </w:p>
        </w:tc>
      </w:tr>
      <w:tr w:rsidR="009A7728" w:rsidRPr="00DE15A4" w14:paraId="5C109AA4" w14:textId="77777777">
        <w:trPr>
          <w:trHeight w:val="1053"/>
        </w:trPr>
        <w:tc>
          <w:tcPr>
            <w:tcW w:w="508" w:type="dxa"/>
            <w:tcBorders>
              <w:left w:val="single" w:sz="4" w:space="0" w:color="000000"/>
              <w:bottom w:val="single" w:sz="4" w:space="0" w:color="000000"/>
              <w:right w:val="single" w:sz="4" w:space="0" w:color="000000"/>
            </w:tcBorders>
            <w:shd w:val="clear" w:color="auto" w:fill="auto"/>
          </w:tcPr>
          <w:p w14:paraId="644D88DA" w14:textId="77777777" w:rsidR="009A7728" w:rsidRPr="00DE15A4" w:rsidRDefault="009A7728">
            <w:pPr>
              <w:spacing w:after="0" w:line="240" w:lineRule="auto"/>
              <w:rPr>
                <w:rFonts w:asciiTheme="minorHAnsi" w:hAnsiTheme="minorHAnsi" w:cstheme="minorHAnsi"/>
                <w:sz w:val="20"/>
                <w:szCs w:val="20"/>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auto"/>
          </w:tcPr>
          <w:p w14:paraId="0D87F19C" w14:textId="77777777" w:rsidR="009A7728" w:rsidRPr="00DE15A4" w:rsidRDefault="009A7728">
            <w:pPr>
              <w:widowControl w:val="0"/>
              <w:suppressAutoHyphens/>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334C9C0E"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Prowadzenie Noclegowni z Ogrzewalnią dla bezdomnych z Dąbrowy Górniczej.</w:t>
            </w:r>
          </w:p>
        </w:tc>
        <w:tc>
          <w:tcPr>
            <w:tcW w:w="1859" w:type="dxa"/>
            <w:tcBorders>
              <w:left w:val="single" w:sz="4" w:space="0" w:color="000000"/>
              <w:bottom w:val="single" w:sz="4" w:space="0" w:color="000000"/>
              <w:right w:val="single" w:sz="4" w:space="0" w:color="000000"/>
            </w:tcBorders>
            <w:shd w:val="clear" w:color="auto" w:fill="auto"/>
          </w:tcPr>
          <w:p w14:paraId="1D0B894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254 000,00zł</w:t>
            </w:r>
          </w:p>
        </w:tc>
        <w:tc>
          <w:tcPr>
            <w:tcW w:w="1651" w:type="dxa"/>
            <w:tcBorders>
              <w:left w:val="single" w:sz="4" w:space="0" w:color="000000"/>
              <w:bottom w:val="single" w:sz="4" w:space="0" w:color="000000"/>
              <w:right w:val="single" w:sz="4" w:space="0" w:color="000000"/>
            </w:tcBorders>
            <w:shd w:val="clear" w:color="auto" w:fill="auto"/>
          </w:tcPr>
          <w:p w14:paraId="5E9E0125"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6E9EC38D"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5BC0F3A1"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W ramach zadania zostanie wyłoniony jeden wykonawca. Przy realizacji należy spełnić warunki:</w:t>
            </w:r>
          </w:p>
          <w:p w14:paraId="144F47A0"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 zapewnienie schronienia dla 45 osób bezdomnych, tj. 40 mężczyzn i 5 kobiet, zabezpieczenie w okresie zimowym 5 dodatkowych miejsc dla mężczyzn w Ogrzewalni dla osób bezdomnych</w:t>
            </w:r>
          </w:p>
          <w:p w14:paraId="407B7A53"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2. spełnić wymagania zgodne z Rozporządzeniem Ministra Rodziny, Pracy i Polityki Społecznej z dnia 27 kwietnia 2018 r. w sprawie minimalnych standardów noclegowni, schronisk dla osób bezdomnych, schronisk dla osób bezdomnych z usługami opiekuńczymi i ogrzewalni. Planowany termin ogłoszenia zadania: Grudzień 2021</w:t>
            </w:r>
          </w:p>
        </w:tc>
      </w:tr>
      <w:tr w:rsidR="009A7728" w:rsidRPr="00DE15A4" w14:paraId="4A9B7508" w14:textId="77777777">
        <w:trPr>
          <w:trHeight w:val="3404"/>
        </w:trPr>
        <w:tc>
          <w:tcPr>
            <w:tcW w:w="508" w:type="dxa"/>
            <w:tcBorders>
              <w:left w:val="single" w:sz="4" w:space="0" w:color="000000"/>
              <w:bottom w:val="single" w:sz="4" w:space="0" w:color="000000"/>
              <w:right w:val="single" w:sz="4" w:space="0" w:color="000000"/>
            </w:tcBorders>
            <w:shd w:val="clear" w:color="auto" w:fill="auto"/>
          </w:tcPr>
          <w:p w14:paraId="04097347" w14:textId="77777777" w:rsidR="009A7728" w:rsidRPr="00DE15A4" w:rsidRDefault="009A7728">
            <w:pPr>
              <w:spacing w:after="0" w:line="240" w:lineRule="auto"/>
              <w:rPr>
                <w:rFonts w:asciiTheme="minorHAnsi" w:hAnsiTheme="minorHAnsi" w:cstheme="minorHAnsi"/>
                <w:sz w:val="20"/>
                <w:szCs w:val="20"/>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auto"/>
          </w:tcPr>
          <w:p w14:paraId="79981B45" w14:textId="77777777" w:rsidR="009A7728" w:rsidRPr="00DE15A4" w:rsidRDefault="009A7728">
            <w:pPr>
              <w:widowControl w:val="0"/>
              <w:suppressAutoHyphens/>
              <w:spacing w:after="0" w:line="240" w:lineRule="auto"/>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5B5B13E9" w14:textId="77777777" w:rsidR="009A7728" w:rsidRPr="00DE15A4" w:rsidRDefault="00DE15A4">
            <w:pPr>
              <w:ind w:left="-6"/>
              <w:rPr>
                <w:rFonts w:asciiTheme="minorHAnsi" w:hAnsiTheme="minorHAnsi" w:cstheme="minorHAnsi"/>
                <w:sz w:val="20"/>
                <w:szCs w:val="20"/>
              </w:rPr>
            </w:pPr>
            <w:r w:rsidRPr="00DE15A4">
              <w:rPr>
                <w:rFonts w:asciiTheme="minorHAnsi" w:hAnsiTheme="minorHAnsi" w:cstheme="minorHAnsi"/>
                <w:sz w:val="20"/>
                <w:szCs w:val="20"/>
              </w:rPr>
              <w:t>Dystrybucja żywności dla najuboższych mieszkańców Dąbrowy Górniczej przekazywanej nieodpłatnie w ramach Programu Operacyjnego Pomoc Żywnościowa współfinansowanego ze środków Europejskiego Funduszu Pomocy Najbardziej Potrzebującym (FEAD)</w:t>
            </w:r>
          </w:p>
        </w:tc>
        <w:tc>
          <w:tcPr>
            <w:tcW w:w="1859" w:type="dxa"/>
            <w:tcBorders>
              <w:left w:val="single" w:sz="4" w:space="0" w:color="000000"/>
              <w:bottom w:val="single" w:sz="4" w:space="0" w:color="000000"/>
              <w:right w:val="single" w:sz="4" w:space="0" w:color="000000"/>
            </w:tcBorders>
            <w:shd w:val="clear" w:color="auto" w:fill="auto"/>
          </w:tcPr>
          <w:p w14:paraId="5017B693" w14:textId="77777777" w:rsidR="009A7728" w:rsidRPr="00DE15A4" w:rsidRDefault="00DE15A4">
            <w:pPr>
              <w:ind w:left="-6"/>
              <w:rPr>
                <w:rFonts w:asciiTheme="minorHAnsi" w:hAnsiTheme="minorHAnsi" w:cstheme="minorHAnsi"/>
                <w:sz w:val="20"/>
                <w:szCs w:val="20"/>
              </w:rPr>
            </w:pPr>
            <w:r w:rsidRPr="00DE15A4">
              <w:rPr>
                <w:rFonts w:asciiTheme="minorHAnsi" w:hAnsiTheme="minorHAnsi" w:cstheme="minorHAnsi"/>
                <w:sz w:val="20"/>
                <w:szCs w:val="20"/>
              </w:rPr>
              <w:t>50 000,00 zł</w:t>
            </w:r>
          </w:p>
        </w:tc>
        <w:tc>
          <w:tcPr>
            <w:tcW w:w="1651" w:type="dxa"/>
            <w:tcBorders>
              <w:left w:val="single" w:sz="4" w:space="0" w:color="000000"/>
              <w:bottom w:val="single" w:sz="4" w:space="0" w:color="000000"/>
              <w:right w:val="single" w:sz="4" w:space="0" w:color="000000"/>
            </w:tcBorders>
            <w:shd w:val="clear" w:color="auto" w:fill="auto"/>
          </w:tcPr>
          <w:p w14:paraId="38C3F294" w14:textId="77777777" w:rsidR="009A7728" w:rsidRPr="00DE15A4" w:rsidRDefault="00DE15A4">
            <w:pPr>
              <w:ind w:left="-6"/>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503DF50D" w14:textId="77777777" w:rsidR="009A7728" w:rsidRPr="00DE15A4" w:rsidRDefault="00DE15A4">
            <w:pPr>
              <w:ind w:left="-6"/>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73EED307"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W ramach zadania zostanie wyłoniony jeden wykonawca. Przy realizacji należy spełnić warunki: </w:t>
            </w:r>
          </w:p>
          <w:p w14:paraId="2C22B58C"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 zapewnienie pomocy żywnościowej w postaci przed podpisaniem umowy będzie istniała konieczność przedłożenia oświadczenia o posiadaniu uprawnień do realizacji Programu Operacyjnego Pomocy Żywnościowej 2021 – 2027 współfinansowanego z Europejskiego Funduszu Pomocy Najbardziej Potrzebującym (FEAD)  Planowany termin ogłoszenia zadania: Grudzień 2021</w:t>
            </w:r>
          </w:p>
        </w:tc>
      </w:tr>
      <w:tr w:rsidR="009A7728" w:rsidRPr="00DE15A4" w14:paraId="796F105C" w14:textId="77777777">
        <w:trPr>
          <w:trHeight w:val="1296"/>
        </w:trPr>
        <w:tc>
          <w:tcPr>
            <w:tcW w:w="508" w:type="dxa"/>
            <w:tcBorders>
              <w:left w:val="single" w:sz="4" w:space="0" w:color="000000"/>
              <w:bottom w:val="single" w:sz="4" w:space="0" w:color="000000"/>
              <w:right w:val="single" w:sz="4" w:space="0" w:color="000000"/>
            </w:tcBorders>
            <w:shd w:val="clear" w:color="auto" w:fill="auto"/>
          </w:tcPr>
          <w:p w14:paraId="48E57E16" w14:textId="77777777" w:rsidR="009A7728" w:rsidRPr="00DE15A4" w:rsidRDefault="009A7728">
            <w:pPr>
              <w:spacing w:after="0" w:line="240" w:lineRule="auto"/>
              <w:rPr>
                <w:rFonts w:asciiTheme="minorHAnsi" w:hAnsiTheme="minorHAnsi" w:cstheme="minorHAnsi"/>
                <w:sz w:val="20"/>
                <w:szCs w:val="20"/>
              </w:rPr>
            </w:pPr>
          </w:p>
        </w:tc>
        <w:tc>
          <w:tcPr>
            <w:tcW w:w="2102" w:type="dxa"/>
            <w:vMerge/>
            <w:tcBorders>
              <w:top w:val="single" w:sz="4" w:space="0" w:color="000000"/>
              <w:left w:val="single" w:sz="4" w:space="0" w:color="000000"/>
              <w:bottom w:val="single" w:sz="4" w:space="0" w:color="000000"/>
              <w:right w:val="single" w:sz="4" w:space="0" w:color="000000"/>
            </w:tcBorders>
            <w:shd w:val="clear" w:color="auto" w:fill="auto"/>
          </w:tcPr>
          <w:p w14:paraId="2722E517" w14:textId="77777777" w:rsidR="009A7728" w:rsidRPr="00DE15A4" w:rsidRDefault="009A7728">
            <w:pPr>
              <w:widowControl w:val="0"/>
              <w:suppressAutoHyphens/>
              <w:spacing w:after="0" w:line="240" w:lineRule="auto"/>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00BB67B2"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Zorganizowanie Wigilii dla najuboższych samotnych mieszkańców Dąbrowy Górniczej</w:t>
            </w:r>
          </w:p>
        </w:tc>
        <w:tc>
          <w:tcPr>
            <w:tcW w:w="1859" w:type="dxa"/>
            <w:tcBorders>
              <w:left w:val="single" w:sz="4" w:space="0" w:color="000000"/>
              <w:bottom w:val="single" w:sz="4" w:space="0" w:color="000000"/>
              <w:right w:val="single" w:sz="4" w:space="0" w:color="000000"/>
            </w:tcBorders>
            <w:shd w:val="clear" w:color="auto" w:fill="auto"/>
          </w:tcPr>
          <w:p w14:paraId="3085BDF4"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12 000,00 zł</w:t>
            </w:r>
          </w:p>
        </w:tc>
        <w:tc>
          <w:tcPr>
            <w:tcW w:w="1651" w:type="dxa"/>
            <w:tcBorders>
              <w:left w:val="single" w:sz="4" w:space="0" w:color="000000"/>
              <w:bottom w:val="single" w:sz="4" w:space="0" w:color="000000"/>
              <w:right w:val="single" w:sz="4" w:space="0" w:color="000000"/>
            </w:tcBorders>
            <w:shd w:val="clear" w:color="auto" w:fill="auto"/>
          </w:tcPr>
          <w:p w14:paraId="15D50C84"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294DDEE3"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2B6C6BC4"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W ramach zadania zostanie wyłoniony jeden wykonawca. Planowany termin ogłoszenia zadania: Listopad 2021</w:t>
            </w:r>
          </w:p>
        </w:tc>
      </w:tr>
      <w:tr w:rsidR="009A7728" w:rsidRPr="00DE15A4" w14:paraId="0F878342"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34D38CED"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32D226C2" w14:textId="77777777" w:rsidR="009A7728" w:rsidRPr="00DE15A4" w:rsidRDefault="00DE15A4">
            <w:pPr>
              <w:rPr>
                <w:rFonts w:asciiTheme="minorHAnsi" w:hAnsiTheme="minorHAnsi" w:cstheme="minorHAnsi"/>
                <w:b/>
                <w:sz w:val="20"/>
                <w:szCs w:val="20"/>
              </w:rPr>
            </w:pPr>
            <w:r w:rsidRPr="00DE15A4">
              <w:rPr>
                <w:rFonts w:asciiTheme="minorHAnsi" w:hAnsiTheme="minorHAnsi" w:cstheme="minorHAnsi"/>
                <w:b/>
                <w:sz w:val="20"/>
                <w:szCs w:val="20"/>
              </w:rPr>
              <w:t xml:space="preserve">Wspieranie rodziny i systemu pieczy zastępczej </w:t>
            </w:r>
          </w:p>
        </w:tc>
        <w:tc>
          <w:tcPr>
            <w:tcW w:w="2896" w:type="dxa"/>
            <w:tcBorders>
              <w:left w:val="single" w:sz="4" w:space="0" w:color="000000"/>
              <w:bottom w:val="single" w:sz="4" w:space="0" w:color="000000"/>
              <w:right w:val="single" w:sz="4" w:space="0" w:color="000000"/>
            </w:tcBorders>
            <w:shd w:val="clear" w:color="auto" w:fill="auto"/>
          </w:tcPr>
          <w:p w14:paraId="43259EF8"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 xml:space="preserve">Prowadzenie placówek wsparcia dziennego w formie opiekuńczej dla dzieci i młodzieży w ramach gminnego programu rozwiązywania problemów alkoholowych oraz w ramach gminnego programu przeciwdziałania narkomanii, w poszczególnych dzielnicach miasta: Centrum, Gołonóg, Ząbkowice, Mydlice, Strzemieszyce. </w:t>
            </w:r>
          </w:p>
          <w:p w14:paraId="1550564E" w14:textId="77777777" w:rsidR="009A7728" w:rsidRPr="00DE15A4" w:rsidRDefault="009A7728">
            <w:pPr>
              <w:rPr>
                <w:rFonts w:asciiTheme="minorHAnsi" w:hAnsiTheme="minorHAnsi" w:cstheme="minorHAnsi"/>
                <w:sz w:val="20"/>
                <w:szCs w:val="20"/>
              </w:rPr>
            </w:pPr>
          </w:p>
          <w:p w14:paraId="460BA961"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i/>
                <w:iCs/>
                <w:sz w:val="20"/>
                <w:szCs w:val="20"/>
              </w:rPr>
              <w:t xml:space="preserve">limit dla jednego projektu </w:t>
            </w:r>
            <w:r w:rsidRPr="00DE15A4">
              <w:rPr>
                <w:rFonts w:asciiTheme="minorHAnsi" w:hAnsiTheme="minorHAnsi" w:cstheme="minorHAnsi"/>
                <w:b/>
                <w:bCs/>
                <w:i/>
                <w:iCs/>
                <w:sz w:val="20"/>
                <w:szCs w:val="20"/>
              </w:rPr>
              <w:t>90.000,00</w:t>
            </w:r>
          </w:p>
        </w:tc>
        <w:tc>
          <w:tcPr>
            <w:tcW w:w="1859" w:type="dxa"/>
            <w:tcBorders>
              <w:left w:val="single" w:sz="4" w:space="0" w:color="000000"/>
              <w:bottom w:val="single" w:sz="4" w:space="0" w:color="000000"/>
              <w:right w:val="single" w:sz="4" w:space="0" w:color="000000"/>
            </w:tcBorders>
            <w:shd w:val="clear" w:color="auto" w:fill="auto"/>
          </w:tcPr>
          <w:p w14:paraId="486DCD2C"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lastRenderedPageBreak/>
              <w:t>630 000,00 zł</w:t>
            </w:r>
          </w:p>
        </w:tc>
        <w:tc>
          <w:tcPr>
            <w:tcW w:w="1651" w:type="dxa"/>
            <w:tcBorders>
              <w:left w:val="single" w:sz="4" w:space="0" w:color="000000"/>
              <w:bottom w:val="single" w:sz="4" w:space="0" w:color="000000"/>
              <w:right w:val="single" w:sz="4" w:space="0" w:color="000000"/>
            </w:tcBorders>
            <w:shd w:val="clear" w:color="auto" w:fill="auto"/>
          </w:tcPr>
          <w:p w14:paraId="3764F025"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365D8925"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3D6311C8"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color w:val="000000"/>
                <w:sz w:val="20"/>
                <w:szCs w:val="20"/>
              </w:rPr>
              <w:t>W ramach zadania zostanie wyłonionych kilku wykonawców.</w:t>
            </w:r>
            <w:r w:rsidRPr="00DE15A4">
              <w:rPr>
                <w:rFonts w:asciiTheme="minorHAnsi" w:hAnsiTheme="minorHAnsi" w:cstheme="minorHAnsi"/>
                <w:color w:val="000000"/>
                <w:sz w:val="20"/>
                <w:szCs w:val="20"/>
              </w:rPr>
              <w:br/>
              <w:t>Przy realizacji zadania należy spełnić warunki:</w:t>
            </w:r>
            <w:r w:rsidRPr="00DE15A4">
              <w:rPr>
                <w:rFonts w:asciiTheme="minorHAnsi" w:hAnsiTheme="minorHAnsi" w:cstheme="minorHAnsi"/>
                <w:color w:val="000000"/>
                <w:sz w:val="20"/>
                <w:szCs w:val="20"/>
              </w:rPr>
              <w:br/>
              <w:t>1) dołączyć dokumenty potwierdzające tytuł prawny do nieruchomości/lokalu;</w:t>
            </w:r>
            <w:r w:rsidRPr="00DE15A4">
              <w:rPr>
                <w:rFonts w:asciiTheme="minorHAnsi" w:hAnsiTheme="minorHAnsi" w:cstheme="minorHAnsi"/>
                <w:color w:val="000000"/>
                <w:sz w:val="20"/>
                <w:szCs w:val="20"/>
              </w:rPr>
              <w:br/>
              <w:t xml:space="preserve">2) dołączyć statut placówki lub jego projekt; </w:t>
            </w:r>
            <w:r w:rsidRPr="00DE15A4">
              <w:rPr>
                <w:rFonts w:asciiTheme="minorHAnsi" w:hAnsiTheme="minorHAnsi" w:cstheme="minorHAnsi"/>
                <w:color w:val="000000"/>
                <w:sz w:val="20"/>
                <w:szCs w:val="20"/>
              </w:rPr>
              <w:br/>
              <w:t>3) dołączyć regulamin organizacyjny lub jego projekt;</w:t>
            </w:r>
            <w:r w:rsidRPr="00DE15A4">
              <w:rPr>
                <w:rFonts w:asciiTheme="minorHAnsi" w:hAnsiTheme="minorHAnsi" w:cstheme="minorHAnsi"/>
                <w:color w:val="000000"/>
                <w:sz w:val="20"/>
                <w:szCs w:val="20"/>
              </w:rPr>
              <w:br/>
              <w:t xml:space="preserve">4) należy sporządzić opis rodzaju i wielkości pomieszczeń przeznaczonych na funkcjonowanie placówki wraz ze wskazaniem liczby miejsc z uwzględnieniem wymogów wynikających z Rozporządzenia Ministra Pracy i Polityki Społecznej z dnia 13 października 2015 r. </w:t>
            </w:r>
            <w:r w:rsidRPr="00DE15A4">
              <w:rPr>
                <w:rFonts w:asciiTheme="minorHAnsi" w:hAnsiTheme="minorHAnsi" w:cstheme="minorHAnsi"/>
                <w:color w:val="000000"/>
                <w:sz w:val="20"/>
                <w:szCs w:val="20"/>
              </w:rPr>
              <w:lastRenderedPageBreak/>
              <w:t>w sprawie wymagań lokalowych i sanitarnych, jakie musi spełniać lokal, w którym ma być prowadzona placówka wsparcia dziennego wraz ze wskazaniem liczby miejsc stwarzających możliwość jednoczesnego przebywania dzieci w placówce;</w:t>
            </w:r>
            <w:r w:rsidRPr="00DE15A4">
              <w:rPr>
                <w:rFonts w:asciiTheme="minorHAnsi" w:hAnsiTheme="minorHAnsi" w:cstheme="minorHAnsi"/>
                <w:color w:val="000000"/>
                <w:sz w:val="20"/>
                <w:szCs w:val="20"/>
              </w:rPr>
              <w:br/>
              <w:t>5) dołączyć program profilaktyczny;</w:t>
            </w:r>
            <w:r w:rsidRPr="00DE15A4">
              <w:rPr>
                <w:rFonts w:asciiTheme="minorHAnsi" w:hAnsiTheme="minorHAnsi" w:cstheme="minorHAnsi"/>
                <w:color w:val="000000"/>
                <w:sz w:val="20"/>
                <w:szCs w:val="20"/>
              </w:rPr>
              <w:br/>
              <w:t>6) w przypadku nowo tworzonej placówki, umowa zostanie podpisana po dostarczeniu przez podmiot zezwolenia na prowadzenie placówki wsparcia dziennego. Zezwolenie należy dostarczyć do 30 dni od dnia rozstrzygnięcia konkursu. Po upływie ww. terminu oferta będzie uznana za nieważną;</w:t>
            </w:r>
            <w:r w:rsidRPr="00DE15A4">
              <w:rPr>
                <w:rFonts w:asciiTheme="minorHAnsi" w:hAnsiTheme="minorHAnsi" w:cstheme="minorHAnsi"/>
                <w:color w:val="000000"/>
                <w:sz w:val="20"/>
                <w:szCs w:val="20"/>
              </w:rPr>
              <w:br/>
              <w:t xml:space="preserve">7) </w:t>
            </w:r>
            <w:r w:rsidRPr="00DE15A4">
              <w:rPr>
                <w:rFonts w:asciiTheme="minorHAnsi" w:hAnsiTheme="minorHAnsi" w:cstheme="minorHAnsi"/>
                <w:sz w:val="20"/>
                <w:szCs w:val="20"/>
              </w:rPr>
              <w:t>zadanie realizować w terminie od 03.01.2022 r. do dnia 31.12.2022 r., w tym zajęcia winny odbywać się obligatoryjnie do dnia 23.12.2022 r. z uwzględnieniem co najmniej 1 miesiąca wakacji;</w:t>
            </w:r>
          </w:p>
          <w:p w14:paraId="1CADE81F"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8) zajęcia winny odbywać się 5 razy w tygodniu, minimum 4 godziny dziennie;</w:t>
            </w:r>
          </w:p>
          <w:p w14:paraId="56AEA528"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Dopuszcza się zmianę zakresu wykonania zadania publicznego wraz ze zmianami kosztorysu wynikającymi z tej zmiany np. poprzez wdrożenie alternatywnych form prowadzenia zajęć, w sytuacji konieczności zawieszenia działalności na podstawie obowiązujących ustaw, rozporządzeń oraz wytycznych związanych z SARS-CoV-2.</w:t>
            </w:r>
          </w:p>
          <w:p w14:paraId="0502DCB5"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 xml:space="preserve">9) należy zapewnić kadrę z kwalifikacjami określonymi w art. 25-27 ustawy z dnia 9 czerwca 2011 r. o wspieraniu rodziny i systemie pieczy zastępczej; </w:t>
            </w:r>
            <w:r w:rsidRPr="00DE15A4">
              <w:rPr>
                <w:rFonts w:asciiTheme="minorHAnsi" w:hAnsiTheme="minorHAnsi" w:cstheme="minorHAnsi"/>
                <w:color w:val="000000"/>
                <w:sz w:val="20"/>
                <w:szCs w:val="20"/>
              </w:rPr>
              <w:br/>
              <w:t xml:space="preserve">10) placówka winna być przeznaczona dla </w:t>
            </w:r>
            <w:r w:rsidRPr="00DE15A4">
              <w:rPr>
                <w:rFonts w:asciiTheme="minorHAnsi" w:hAnsiTheme="minorHAnsi" w:cstheme="minorHAnsi"/>
                <w:color w:val="000000"/>
                <w:sz w:val="20"/>
                <w:szCs w:val="20"/>
              </w:rPr>
              <w:lastRenderedPageBreak/>
              <w:t xml:space="preserve">minimum 20 do maksymalnie 30 dzieci, z uwzględnieniem wymogu określonego w art. 28 ust. 2 ustawy o wspieraniu rodziny i systemie pieczy zastępczej;  </w:t>
            </w:r>
            <w:r w:rsidRPr="00DE15A4">
              <w:rPr>
                <w:rFonts w:asciiTheme="minorHAnsi" w:hAnsiTheme="minorHAnsi" w:cstheme="minorHAnsi"/>
                <w:color w:val="000000"/>
                <w:sz w:val="20"/>
                <w:szCs w:val="20"/>
              </w:rPr>
              <w:br/>
              <w:t>11) należy zapewnić dzieciom jeden posiłek dziennie;</w:t>
            </w:r>
            <w:r w:rsidRPr="00DE15A4">
              <w:rPr>
                <w:rFonts w:asciiTheme="minorHAnsi" w:hAnsiTheme="minorHAnsi" w:cstheme="minorHAnsi"/>
                <w:color w:val="000000"/>
                <w:sz w:val="20"/>
                <w:szCs w:val="20"/>
              </w:rPr>
              <w:br/>
              <w:t>12) placówka planująca dożywianie dzieci na bazie własnego bloku żywienia winna posiadać pozytywną opinię inspektora sanitarnego w tym zakresie;</w:t>
            </w:r>
            <w:r w:rsidRPr="00DE15A4">
              <w:rPr>
                <w:rFonts w:asciiTheme="minorHAnsi" w:hAnsiTheme="minorHAnsi" w:cstheme="minorHAnsi"/>
                <w:color w:val="000000"/>
                <w:sz w:val="20"/>
                <w:szCs w:val="20"/>
              </w:rPr>
              <w:br/>
              <w:t>13) maksymalna wartość dotacji na jeden miesiąc nie może przekroczyć 7.500,00 zł. (wysokość dotacji będzie proporcjonalna do liczby miesięcy funkcjonowania placówki). Złożenie oferty o dotację powyżej tego progu skutkowało będzie błędem formalnym i odrzuceniem oferty;</w:t>
            </w:r>
            <w:r w:rsidRPr="00DE15A4">
              <w:rPr>
                <w:rFonts w:asciiTheme="minorHAnsi" w:hAnsiTheme="minorHAnsi" w:cstheme="minorHAnsi"/>
                <w:color w:val="000000"/>
                <w:sz w:val="20"/>
                <w:szCs w:val="20"/>
              </w:rPr>
              <w:br/>
              <w:t>14) wysokość przekazanej dotacji będzie proporcjonalna do liczby dni liczonych od daty podpisania umowy;</w:t>
            </w:r>
            <w:r w:rsidRPr="00DE15A4">
              <w:rPr>
                <w:rFonts w:asciiTheme="minorHAnsi" w:hAnsiTheme="minorHAnsi" w:cstheme="minorHAnsi"/>
                <w:color w:val="000000"/>
                <w:sz w:val="20"/>
                <w:szCs w:val="20"/>
              </w:rPr>
              <w:br/>
              <w:t xml:space="preserve">15) w zadaniu wyklucza się możliwość pobierania opłat od adresatów; </w:t>
            </w:r>
          </w:p>
          <w:p w14:paraId="59D9B1D1"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16) realizator zadania zobowiązany jest do stosowania wszelkich środków ochrony oraz stosowania obowiązujących ustaw, rozporządzeń oraz wytycznych związanych z SARS-CoV-2. Planowany termin ogłoszenia zadania: Grudzień 2021</w:t>
            </w:r>
          </w:p>
        </w:tc>
      </w:tr>
      <w:tr w:rsidR="009A7728" w:rsidRPr="00DE15A4" w14:paraId="520EAE1A"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5CC336C5"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4818FB75" w14:textId="77777777" w:rsidR="009A7728" w:rsidRPr="00DE15A4" w:rsidRDefault="009A7728">
            <w:pPr>
              <w:ind w:left="2"/>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017393D2" w14:textId="77777777" w:rsidR="009A7728" w:rsidRPr="00DE15A4" w:rsidRDefault="00DE15A4">
            <w:pPr>
              <w:ind w:left="2"/>
              <w:rPr>
                <w:rFonts w:asciiTheme="minorHAnsi" w:hAnsiTheme="minorHAnsi" w:cstheme="minorHAnsi"/>
                <w:sz w:val="20"/>
                <w:szCs w:val="20"/>
              </w:rPr>
            </w:pPr>
            <w:r w:rsidRPr="00DE15A4">
              <w:rPr>
                <w:rFonts w:asciiTheme="minorHAnsi" w:hAnsiTheme="minorHAnsi" w:cstheme="minorHAnsi"/>
                <w:sz w:val="20"/>
                <w:szCs w:val="20"/>
              </w:rPr>
              <w:t>Prowadzenie placówki wsparcia dziennego w formie specjalistycznej.</w:t>
            </w:r>
          </w:p>
          <w:p w14:paraId="49FA8A5F" w14:textId="77777777" w:rsidR="009A7728" w:rsidRPr="00DE15A4" w:rsidRDefault="009A7728">
            <w:pPr>
              <w:ind w:left="2"/>
              <w:rPr>
                <w:rFonts w:asciiTheme="minorHAnsi" w:hAnsiTheme="minorHAnsi" w:cstheme="minorHAnsi"/>
                <w:sz w:val="20"/>
                <w:szCs w:val="20"/>
              </w:rPr>
            </w:pPr>
          </w:p>
          <w:p w14:paraId="2B9B495D" w14:textId="77777777" w:rsidR="009A7728" w:rsidRPr="00DE15A4" w:rsidRDefault="00DE15A4">
            <w:pPr>
              <w:ind w:left="2"/>
              <w:rPr>
                <w:rFonts w:asciiTheme="minorHAnsi" w:hAnsiTheme="minorHAnsi" w:cstheme="minorHAnsi"/>
                <w:sz w:val="20"/>
                <w:szCs w:val="20"/>
              </w:rPr>
            </w:pPr>
            <w:r w:rsidRPr="00DE15A4">
              <w:rPr>
                <w:rFonts w:asciiTheme="minorHAnsi" w:hAnsiTheme="minorHAnsi" w:cstheme="minorHAnsi"/>
                <w:i/>
                <w:sz w:val="20"/>
                <w:szCs w:val="20"/>
              </w:rPr>
              <w:lastRenderedPageBreak/>
              <w:t xml:space="preserve">limit dla jednego projektu </w:t>
            </w:r>
            <w:r w:rsidRPr="00DE15A4">
              <w:rPr>
                <w:rFonts w:asciiTheme="minorHAnsi" w:hAnsiTheme="minorHAnsi" w:cstheme="minorHAnsi"/>
                <w:b/>
                <w:sz w:val="20"/>
                <w:szCs w:val="20"/>
              </w:rPr>
              <w:t>106.800,00</w:t>
            </w:r>
          </w:p>
        </w:tc>
        <w:tc>
          <w:tcPr>
            <w:tcW w:w="1859" w:type="dxa"/>
            <w:tcBorders>
              <w:left w:val="single" w:sz="4" w:space="0" w:color="000000"/>
              <w:bottom w:val="single" w:sz="4" w:space="0" w:color="000000"/>
              <w:right w:val="single" w:sz="4" w:space="0" w:color="000000"/>
            </w:tcBorders>
            <w:shd w:val="clear" w:color="auto" w:fill="auto"/>
          </w:tcPr>
          <w:p w14:paraId="7F5A3478" w14:textId="77777777" w:rsidR="009A7728" w:rsidRPr="00DE15A4" w:rsidRDefault="00DE15A4">
            <w:pPr>
              <w:ind w:left="2"/>
              <w:rPr>
                <w:rFonts w:asciiTheme="minorHAnsi" w:hAnsiTheme="minorHAnsi" w:cstheme="minorHAnsi"/>
                <w:sz w:val="20"/>
                <w:szCs w:val="20"/>
              </w:rPr>
            </w:pPr>
            <w:r w:rsidRPr="00DE15A4">
              <w:rPr>
                <w:rFonts w:asciiTheme="minorHAnsi" w:hAnsiTheme="minorHAnsi" w:cstheme="minorHAnsi"/>
                <w:sz w:val="20"/>
                <w:szCs w:val="20"/>
              </w:rPr>
              <w:lastRenderedPageBreak/>
              <w:t>213 600,00 zł</w:t>
            </w:r>
          </w:p>
        </w:tc>
        <w:tc>
          <w:tcPr>
            <w:tcW w:w="1651" w:type="dxa"/>
            <w:tcBorders>
              <w:left w:val="single" w:sz="4" w:space="0" w:color="000000"/>
              <w:bottom w:val="single" w:sz="4" w:space="0" w:color="000000"/>
              <w:right w:val="single" w:sz="4" w:space="0" w:color="000000"/>
            </w:tcBorders>
            <w:shd w:val="clear" w:color="auto" w:fill="auto"/>
          </w:tcPr>
          <w:p w14:paraId="429BEEEF" w14:textId="77777777" w:rsidR="009A7728" w:rsidRPr="00DE15A4" w:rsidRDefault="00DE15A4">
            <w:pPr>
              <w:ind w:left="2"/>
              <w:rPr>
                <w:rFonts w:asciiTheme="minorHAnsi" w:hAnsiTheme="minorHAnsi" w:cstheme="minorHAnsi"/>
                <w:sz w:val="20"/>
                <w:szCs w:val="20"/>
              </w:rPr>
            </w:pPr>
            <w:r w:rsidRPr="00DE15A4">
              <w:rPr>
                <w:rFonts w:asciiTheme="minorHAnsi" w:hAnsiTheme="minorHAnsi" w:cstheme="minorHAnsi"/>
                <w:sz w:val="20"/>
                <w:szCs w:val="20"/>
              </w:rPr>
              <w:t xml:space="preserve">wspieranie </w:t>
            </w:r>
          </w:p>
        </w:tc>
        <w:tc>
          <w:tcPr>
            <w:tcW w:w="1413" w:type="dxa"/>
            <w:tcBorders>
              <w:left w:val="single" w:sz="4" w:space="0" w:color="000000"/>
              <w:bottom w:val="single" w:sz="4" w:space="0" w:color="000000"/>
              <w:right w:val="single" w:sz="4" w:space="0" w:color="000000"/>
            </w:tcBorders>
            <w:shd w:val="clear" w:color="auto" w:fill="auto"/>
          </w:tcPr>
          <w:p w14:paraId="732A0CBB" w14:textId="77777777" w:rsidR="009A7728" w:rsidRPr="00DE15A4" w:rsidRDefault="00DE15A4">
            <w:pPr>
              <w:ind w:left="2"/>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2F374DD5"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 xml:space="preserve">Przy realizacji zadania należy spełnić warunki: </w:t>
            </w:r>
            <w:r w:rsidRPr="00DE15A4">
              <w:rPr>
                <w:rFonts w:asciiTheme="minorHAnsi" w:hAnsiTheme="minorHAnsi" w:cstheme="minorHAnsi"/>
                <w:color w:val="000000"/>
                <w:sz w:val="20"/>
                <w:szCs w:val="20"/>
              </w:rPr>
              <w:br/>
              <w:t xml:space="preserve">1) dołączyć dokumenty potwierdzające tytuł prawny do nieruchomości/lokalu; </w:t>
            </w:r>
            <w:r w:rsidRPr="00DE15A4">
              <w:rPr>
                <w:rFonts w:asciiTheme="minorHAnsi" w:hAnsiTheme="minorHAnsi" w:cstheme="minorHAnsi"/>
                <w:color w:val="000000"/>
                <w:sz w:val="20"/>
                <w:szCs w:val="20"/>
              </w:rPr>
              <w:br/>
              <w:t xml:space="preserve">2) dołączyć statut placówki lub jego projekt; </w:t>
            </w:r>
            <w:r w:rsidRPr="00DE15A4">
              <w:rPr>
                <w:rFonts w:asciiTheme="minorHAnsi" w:hAnsiTheme="minorHAnsi" w:cstheme="minorHAnsi"/>
                <w:color w:val="000000"/>
                <w:sz w:val="20"/>
                <w:szCs w:val="20"/>
              </w:rPr>
              <w:br/>
              <w:t>3) dołączyć regulamin organizacyjny lub jego projekt;</w:t>
            </w:r>
            <w:r w:rsidRPr="00DE15A4">
              <w:rPr>
                <w:rFonts w:asciiTheme="minorHAnsi" w:hAnsiTheme="minorHAnsi" w:cstheme="minorHAnsi"/>
                <w:color w:val="000000"/>
                <w:sz w:val="20"/>
                <w:szCs w:val="20"/>
              </w:rPr>
              <w:br/>
              <w:t xml:space="preserve">4) należy sporządzić opis rodzaju </w:t>
            </w:r>
            <w:r w:rsidRPr="00DE15A4">
              <w:rPr>
                <w:rFonts w:asciiTheme="minorHAnsi" w:hAnsiTheme="minorHAnsi" w:cstheme="minorHAnsi"/>
                <w:color w:val="000000"/>
                <w:sz w:val="20"/>
                <w:szCs w:val="20"/>
              </w:rPr>
              <w:lastRenderedPageBreak/>
              <w:t>i wielkości pomieszczeń przeznaczonych na funkcjonowanie placówki z wyszczególnieniem pomieszczenia do terapii indywidualnej wraz ze wskazaniem liczby miejsc z uwzględnieniem wymogów wynikających z Rozporządzenia Ministra Pracy i Polityki Społecznej z dnia 13 października 2015 r. w sprawie wymagań lokalowych i sanitarnych, jakie musi spełniać lokal, w którym ma być prowadzona placówka wsparcia dziennego wraz ze wskazaniem liczby miejsc stwarzających możliwość jednoczesnego przebywania dzieci w placówce ;</w:t>
            </w:r>
            <w:r w:rsidRPr="00DE15A4">
              <w:rPr>
                <w:rFonts w:asciiTheme="minorHAnsi" w:hAnsiTheme="minorHAnsi" w:cstheme="minorHAnsi"/>
                <w:color w:val="000000"/>
                <w:sz w:val="20"/>
                <w:szCs w:val="20"/>
              </w:rPr>
              <w:br/>
              <w:t>5) dołączyć program socjoterapeutyczny;</w:t>
            </w:r>
            <w:r w:rsidRPr="00DE15A4">
              <w:rPr>
                <w:rFonts w:asciiTheme="minorHAnsi" w:hAnsiTheme="minorHAnsi" w:cstheme="minorHAnsi"/>
                <w:color w:val="000000"/>
                <w:sz w:val="20"/>
                <w:szCs w:val="20"/>
              </w:rPr>
              <w:br/>
              <w:t>6) w przypadku nowo tworzonej placówki, umowa zostanie podpisana po dostarczeniu przez podmiot zezwolenia na prowadzenie placówki wsparcia dziennego. Zezwolenie należy dostarczyć do 30 dni od dnia rozstrzygnięcia konkursu. Po upływie ww. terminu oferta będzie uznana za nieważną;</w:t>
            </w:r>
          </w:p>
          <w:p w14:paraId="77B1AD6E" w14:textId="77777777" w:rsidR="009A7728" w:rsidRPr="00DE15A4" w:rsidRDefault="00DE15A4">
            <w:pPr>
              <w:spacing w:after="0" w:line="240" w:lineRule="auto"/>
              <w:jc w:val="both"/>
              <w:rPr>
                <w:rFonts w:asciiTheme="minorHAnsi" w:hAnsiTheme="minorHAnsi" w:cstheme="minorHAnsi"/>
                <w:sz w:val="20"/>
                <w:szCs w:val="20"/>
              </w:rPr>
            </w:pPr>
            <w:r w:rsidRPr="00DE15A4">
              <w:rPr>
                <w:rFonts w:asciiTheme="minorHAnsi" w:hAnsiTheme="minorHAnsi" w:cstheme="minorHAnsi"/>
                <w:color w:val="000000"/>
                <w:sz w:val="20"/>
                <w:szCs w:val="20"/>
              </w:rPr>
              <w:t xml:space="preserve">7) </w:t>
            </w:r>
            <w:r w:rsidRPr="00DE15A4">
              <w:rPr>
                <w:rFonts w:asciiTheme="minorHAnsi" w:hAnsiTheme="minorHAnsi" w:cstheme="minorHAnsi"/>
                <w:sz w:val="20"/>
                <w:szCs w:val="20"/>
              </w:rPr>
              <w:t>zadanie realizować w terminie od 03.01.2022 r. do dnia 31.12.2022 r</w:t>
            </w:r>
            <w:r w:rsidRPr="00DE15A4">
              <w:rPr>
                <w:rFonts w:asciiTheme="minorHAnsi" w:hAnsiTheme="minorHAnsi" w:cstheme="minorHAnsi"/>
                <w:color w:val="FF0000"/>
                <w:sz w:val="20"/>
                <w:szCs w:val="20"/>
              </w:rPr>
              <w:t>.</w:t>
            </w:r>
            <w:r w:rsidRPr="00DE15A4">
              <w:rPr>
                <w:rFonts w:asciiTheme="minorHAnsi" w:hAnsiTheme="minorHAnsi" w:cstheme="minorHAnsi"/>
                <w:sz w:val="20"/>
                <w:szCs w:val="20"/>
              </w:rPr>
              <w:t>, w tym zajęcia winny odbywać się obligatoryjnie do dnia 23.12.2022 r. z uwzględnieniem co najmniej 1 miesiąca wakacji;</w:t>
            </w:r>
          </w:p>
          <w:p w14:paraId="765758FB"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 xml:space="preserve">8) zajęcia winny odbywać się 5 razy  w tygodniu, minimum 4 godziny dziennie;  </w:t>
            </w:r>
          </w:p>
          <w:p w14:paraId="0FFD977D" w14:textId="77777777" w:rsidR="009A7728" w:rsidRPr="00DE15A4" w:rsidRDefault="00DE15A4">
            <w:pPr>
              <w:spacing w:after="0" w:line="240" w:lineRule="auto"/>
              <w:jc w:val="both"/>
              <w:rPr>
                <w:rFonts w:asciiTheme="minorHAnsi" w:hAnsiTheme="minorHAnsi" w:cstheme="minorHAnsi"/>
                <w:sz w:val="20"/>
                <w:szCs w:val="20"/>
              </w:rPr>
            </w:pPr>
            <w:r w:rsidRPr="00DE15A4">
              <w:rPr>
                <w:rFonts w:asciiTheme="minorHAnsi" w:hAnsiTheme="minorHAnsi" w:cstheme="minorHAnsi"/>
                <w:sz w:val="20"/>
                <w:szCs w:val="20"/>
              </w:rPr>
              <w:t xml:space="preserve">Dopuszcza się zmianę zakresu wykonania zadania publicznego wraz ze zmianami kosztorysu wynikającymi z tej zmiany np. poprzez wdrożenie alternatywnych form prowadzenia zajęć, w sytuacji konieczności zawieszenia działalności na podstawie </w:t>
            </w:r>
            <w:r w:rsidRPr="00DE15A4">
              <w:rPr>
                <w:rFonts w:asciiTheme="minorHAnsi" w:hAnsiTheme="minorHAnsi" w:cstheme="minorHAnsi"/>
                <w:sz w:val="20"/>
                <w:szCs w:val="20"/>
              </w:rPr>
              <w:lastRenderedPageBreak/>
              <w:t>obowiązujących ustaw, rozporządzeń oraz wytycznych związanych z SARS-CoV-2.</w:t>
            </w:r>
          </w:p>
          <w:p w14:paraId="0EA94518"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9) należy zapewnić kadrę z kwalifikacjami określonymi w art. 25-27 ustawy z dnia 9 czerwca 2011 r. o wspieraniu rodziny i systemie pieczy zastępczej;</w:t>
            </w:r>
            <w:r w:rsidRPr="00DE15A4">
              <w:rPr>
                <w:rFonts w:asciiTheme="minorHAnsi" w:hAnsiTheme="minorHAnsi" w:cstheme="minorHAnsi"/>
                <w:color w:val="000000"/>
                <w:sz w:val="20"/>
                <w:szCs w:val="20"/>
              </w:rPr>
              <w:br/>
              <w:t xml:space="preserve">10) placówka winna być przeznaczona dla minimum 15 do maksymalnie 30 dzieci, z uwzględnieniem wymogu określonego w art. 28 ust. 2 ustawy o wspieraniu rodziny  i systemie pieczy zastępczej; </w:t>
            </w:r>
            <w:r w:rsidRPr="00DE15A4">
              <w:rPr>
                <w:rFonts w:asciiTheme="minorHAnsi" w:hAnsiTheme="minorHAnsi" w:cstheme="minorHAnsi"/>
                <w:color w:val="000000"/>
                <w:sz w:val="20"/>
                <w:szCs w:val="20"/>
              </w:rPr>
              <w:br/>
              <w:t>11)  zapewnić dzieciom jeden posiłek dziennie;</w:t>
            </w:r>
            <w:r w:rsidRPr="00DE15A4">
              <w:rPr>
                <w:rFonts w:asciiTheme="minorHAnsi" w:hAnsiTheme="minorHAnsi" w:cstheme="minorHAnsi"/>
                <w:color w:val="000000"/>
                <w:sz w:val="20"/>
                <w:szCs w:val="20"/>
              </w:rPr>
              <w:br/>
              <w:t>12) placówka planująca dożywianie dzieci na bazie własnego bloku żywienia winna posiadać pozytywną opinię inspektora sanitarnego w tym zakresie;</w:t>
            </w:r>
            <w:r w:rsidRPr="00DE15A4">
              <w:rPr>
                <w:rFonts w:asciiTheme="minorHAnsi" w:hAnsiTheme="minorHAnsi" w:cstheme="minorHAnsi"/>
                <w:color w:val="000000"/>
                <w:sz w:val="20"/>
                <w:szCs w:val="20"/>
              </w:rPr>
              <w:br/>
              <w:t>13) wartość dotacji na jeden miesiąc nie może przekroczyć 8.900,00 zł. (wysokość dotacji będzie proporcjonalna do liczby miesięcy funkcjonowania placówki). Złożenie oferty o dotację powyżej tego progu skutkowało będzie błędem formalnym i odrzuceniem oferty;</w:t>
            </w:r>
            <w:r w:rsidRPr="00DE15A4">
              <w:rPr>
                <w:rFonts w:asciiTheme="minorHAnsi" w:hAnsiTheme="minorHAnsi" w:cstheme="minorHAnsi"/>
                <w:color w:val="000000"/>
                <w:sz w:val="20"/>
                <w:szCs w:val="20"/>
              </w:rPr>
              <w:br/>
              <w:t>14) wysokość przekazanej dotacji będzie proporcjonalna do liczby dni liczonych od daty podpisania umowy;</w:t>
            </w:r>
            <w:r w:rsidRPr="00DE15A4">
              <w:rPr>
                <w:rFonts w:asciiTheme="minorHAnsi" w:hAnsiTheme="minorHAnsi" w:cstheme="minorHAnsi"/>
                <w:color w:val="000000"/>
                <w:sz w:val="20"/>
                <w:szCs w:val="20"/>
              </w:rPr>
              <w:br/>
              <w:t>15) w zadaniu wyklucza się możliwość pobierania opłat od adresatów;</w:t>
            </w:r>
          </w:p>
          <w:p w14:paraId="0ECC636B"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16) realizator zadania zobowiązany jest do stosowania wszelkich środków ochrony oraz stosowania obowiązujących ustaw, rozporządzeń oraz wytycznych związanych z SARS-CoV-2. Planowany termin ogłoszenia zadania: Grudzień 2021</w:t>
            </w:r>
          </w:p>
        </w:tc>
      </w:tr>
      <w:tr w:rsidR="009A7728" w:rsidRPr="00DE15A4" w14:paraId="5E28C63F"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1839F80F"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02EE1E69" w14:textId="77777777" w:rsidR="009A7728" w:rsidRPr="00DE15A4" w:rsidRDefault="009A7728">
            <w:pPr>
              <w:rPr>
                <w:rFonts w:asciiTheme="minorHAnsi" w:hAnsiTheme="minorHAnsi" w:cstheme="minorHAnsi"/>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0411562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Prowadzenie placówki wsparcia dziennego w formie pracy podwórkowej realizowanej przez wychowawcę w dzielnicy Ząbkowice.</w:t>
            </w:r>
            <w:r w:rsidRPr="00DE15A4">
              <w:rPr>
                <w:rFonts w:asciiTheme="minorHAnsi" w:hAnsiTheme="minorHAnsi" w:cstheme="minorHAnsi"/>
                <w:i/>
                <w:iCs/>
                <w:sz w:val="20"/>
                <w:szCs w:val="20"/>
              </w:rPr>
              <w:br/>
            </w:r>
            <w:r w:rsidRPr="00DE15A4">
              <w:rPr>
                <w:rFonts w:asciiTheme="minorHAnsi" w:hAnsiTheme="minorHAnsi" w:cstheme="minorHAnsi"/>
                <w:i/>
                <w:iCs/>
                <w:sz w:val="20"/>
                <w:szCs w:val="20"/>
              </w:rPr>
              <w:br/>
              <w:t xml:space="preserve">limit dla jednego projektu </w:t>
            </w:r>
            <w:r w:rsidRPr="00DE15A4">
              <w:rPr>
                <w:rFonts w:asciiTheme="minorHAnsi" w:hAnsiTheme="minorHAnsi" w:cstheme="minorHAnsi"/>
                <w:b/>
                <w:bCs/>
                <w:i/>
                <w:iCs/>
                <w:sz w:val="20"/>
                <w:szCs w:val="20"/>
              </w:rPr>
              <w:t>60.000,00</w:t>
            </w:r>
          </w:p>
        </w:tc>
        <w:tc>
          <w:tcPr>
            <w:tcW w:w="1859" w:type="dxa"/>
            <w:tcBorders>
              <w:left w:val="single" w:sz="4" w:space="0" w:color="000000"/>
              <w:bottom w:val="single" w:sz="4" w:space="0" w:color="000000"/>
              <w:right w:val="single" w:sz="4" w:space="0" w:color="000000"/>
            </w:tcBorders>
            <w:shd w:val="clear" w:color="auto" w:fill="auto"/>
          </w:tcPr>
          <w:p w14:paraId="2822A588"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 xml:space="preserve">60 000,00zł </w:t>
            </w:r>
          </w:p>
        </w:tc>
        <w:tc>
          <w:tcPr>
            <w:tcW w:w="1651" w:type="dxa"/>
            <w:tcBorders>
              <w:left w:val="single" w:sz="4" w:space="0" w:color="000000"/>
              <w:bottom w:val="single" w:sz="4" w:space="0" w:color="000000"/>
              <w:right w:val="single" w:sz="4" w:space="0" w:color="000000"/>
            </w:tcBorders>
            <w:shd w:val="clear" w:color="auto" w:fill="auto"/>
          </w:tcPr>
          <w:p w14:paraId="543525F1"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15FD6D73"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365C9D4F"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color w:val="000000"/>
                <w:sz w:val="20"/>
                <w:szCs w:val="20"/>
              </w:rPr>
              <w:t>Przy realizacji zadania należy spełnić warunki:</w:t>
            </w:r>
            <w:r w:rsidRPr="00DE15A4">
              <w:rPr>
                <w:rFonts w:asciiTheme="minorHAnsi" w:hAnsiTheme="minorHAnsi" w:cstheme="minorHAnsi"/>
                <w:sz w:val="20"/>
                <w:szCs w:val="20"/>
              </w:rPr>
              <w:br/>
              <w:t xml:space="preserve">1) dołączyć statut placówki lub jego projekt; </w:t>
            </w:r>
          </w:p>
          <w:p w14:paraId="1A0BB2F2"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2) dołączyć regulamin organizacyjny lub jego projekt; </w:t>
            </w:r>
          </w:p>
          <w:p w14:paraId="4DDCC02F"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3) dołączyć program działań animacyjnych i  socjoterapeutycznych;</w:t>
            </w:r>
          </w:p>
          <w:p w14:paraId="28C5B5D9"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4) posiadać zezwolenie na prowadzenie placówki wsparcia dziennego. Zezwolenie należy dostarczyć do 30 dni od dnia rozstrzygnięcia konkursu. Po upływie ww. terminu oferta będzie uznana za nieważną;</w:t>
            </w:r>
          </w:p>
          <w:p w14:paraId="43DE1974" w14:textId="77777777" w:rsidR="009A7728" w:rsidRPr="00DE15A4" w:rsidRDefault="00DE15A4">
            <w:pPr>
              <w:spacing w:after="0" w:line="240" w:lineRule="auto"/>
              <w:rPr>
                <w:rFonts w:asciiTheme="minorHAnsi" w:hAnsiTheme="minorHAnsi" w:cstheme="minorHAnsi"/>
                <w:color w:val="FF0000"/>
                <w:sz w:val="20"/>
                <w:szCs w:val="20"/>
              </w:rPr>
            </w:pPr>
            <w:r w:rsidRPr="00DE15A4">
              <w:rPr>
                <w:rFonts w:asciiTheme="minorHAnsi" w:hAnsiTheme="minorHAnsi" w:cstheme="minorHAnsi"/>
                <w:color w:val="000000"/>
                <w:sz w:val="20"/>
                <w:szCs w:val="20"/>
              </w:rPr>
              <w:t xml:space="preserve">5) zadanie realizować </w:t>
            </w:r>
            <w:r w:rsidRPr="00DE15A4">
              <w:rPr>
                <w:rFonts w:asciiTheme="minorHAnsi" w:hAnsiTheme="minorHAnsi" w:cstheme="minorHAnsi"/>
                <w:sz w:val="20"/>
                <w:szCs w:val="20"/>
              </w:rPr>
              <w:t xml:space="preserve">w terminie od 03.01.2022 r. do dnia 31.12.2022 r., </w:t>
            </w:r>
            <w:r w:rsidRPr="00DE15A4">
              <w:rPr>
                <w:rFonts w:asciiTheme="minorHAnsi" w:hAnsiTheme="minorHAnsi" w:cstheme="minorHAnsi"/>
                <w:color w:val="000000"/>
                <w:sz w:val="20"/>
                <w:szCs w:val="20"/>
              </w:rPr>
              <w:t xml:space="preserve">w tym zajęcia winny odbywać się obligatoryjnie do dnia 23.12.2022 r. z uwzględnieniem co najmniej 1 miesiąca wakacji; </w:t>
            </w:r>
          </w:p>
          <w:p w14:paraId="3A8345E4"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6) prowadzić pracę opartą na założeniach pedagogiki ulicy — mają to być systematyczne działania pedagoga ulicznego w środowisku dzieci spędzających czas na ulicy (streetworking), mające na celu profilaktykę i ograniczenie marginalizacji, charakteryzujące się koniecznością wejścia w przestrzeń życia dziecka i dostosowania się do warunków panujących na ulicy; placówka ma realizować działania animacyjne i socjoterapeutyczne, zapewnić organizację czasu wolnego, zajęć sportowych oraz rozwój zainteresowań;</w:t>
            </w:r>
          </w:p>
          <w:p w14:paraId="591D11FF" w14:textId="77777777" w:rsidR="009A7728" w:rsidRPr="00DE15A4" w:rsidRDefault="00DE15A4">
            <w:pPr>
              <w:spacing w:after="0" w:line="240" w:lineRule="auto"/>
              <w:rPr>
                <w:rFonts w:asciiTheme="minorHAnsi" w:hAnsiTheme="minorHAnsi" w:cstheme="minorHAnsi"/>
                <w:color w:val="000000"/>
                <w:sz w:val="20"/>
                <w:szCs w:val="20"/>
              </w:rPr>
            </w:pPr>
            <w:r w:rsidRPr="00DE15A4">
              <w:rPr>
                <w:rFonts w:asciiTheme="minorHAnsi" w:hAnsiTheme="minorHAnsi" w:cstheme="minorHAnsi"/>
                <w:color w:val="000000"/>
                <w:sz w:val="20"/>
                <w:szCs w:val="20"/>
              </w:rPr>
              <w:t xml:space="preserve">7) zajęcia w formie podwórkowej winny być prowadzone przez wychowawców w miejscu przebywania dzieci i młodzieży </w:t>
            </w:r>
            <w:r w:rsidRPr="00DE15A4">
              <w:rPr>
                <w:rFonts w:asciiTheme="minorHAnsi" w:hAnsiTheme="minorHAnsi" w:cstheme="minorHAnsi"/>
                <w:sz w:val="20"/>
                <w:szCs w:val="20"/>
              </w:rPr>
              <w:lastRenderedPageBreak/>
              <w:t>lub w miejscach użyteczności publicznej jak szkoła, dom kultury i inne w czasie wolnym od nauki</w:t>
            </w:r>
            <w:r w:rsidRPr="00DE15A4">
              <w:rPr>
                <w:rFonts w:asciiTheme="minorHAnsi" w:hAnsiTheme="minorHAnsi" w:cstheme="minorHAnsi"/>
                <w:color w:val="000000"/>
                <w:sz w:val="20"/>
                <w:szCs w:val="20"/>
              </w:rPr>
              <w:t xml:space="preserve"> w wymiarze minimum 20 godzin tygodniowo (5 razy w tygodniu po 4 godziny) w okresie od 01 kwietnia do 31 października, oraz co najmniej 12 godzin tygodniowo (4 razy w tygodniu po 3 godziny) w okresie od 01 stycznia do 31 marca oraz w miesiącach listopadzie i grudniu</w:t>
            </w:r>
            <w:r w:rsidRPr="00DE15A4">
              <w:rPr>
                <w:rFonts w:asciiTheme="minorHAnsi" w:hAnsiTheme="minorHAnsi" w:cstheme="minorHAnsi"/>
                <w:sz w:val="20"/>
                <w:szCs w:val="20"/>
              </w:rPr>
              <w:t xml:space="preserve">) </w:t>
            </w:r>
            <w:r w:rsidRPr="00DE15A4">
              <w:rPr>
                <w:rFonts w:asciiTheme="minorHAnsi" w:hAnsiTheme="minorHAnsi" w:cstheme="minorHAnsi"/>
                <w:color w:val="000000"/>
                <w:sz w:val="20"/>
                <w:szCs w:val="20"/>
              </w:rPr>
              <w:t>z wyłączeniem dni o których mowa w art. 1 pkt 1 ustawy z dnia 18 stycznia 1951 roku o dniach wolnych od pracy;</w:t>
            </w:r>
          </w:p>
          <w:p w14:paraId="4B483921" w14:textId="77777777" w:rsidR="009A7728" w:rsidRPr="00DE15A4" w:rsidRDefault="00DE15A4">
            <w:pPr>
              <w:spacing w:after="0" w:line="240" w:lineRule="auto"/>
              <w:rPr>
                <w:rFonts w:asciiTheme="minorHAnsi" w:hAnsiTheme="minorHAnsi" w:cstheme="minorHAnsi"/>
                <w:color w:val="00B050"/>
                <w:sz w:val="20"/>
                <w:szCs w:val="20"/>
              </w:rPr>
            </w:pPr>
            <w:r w:rsidRPr="00DE15A4">
              <w:rPr>
                <w:rFonts w:asciiTheme="minorHAnsi" w:hAnsiTheme="minorHAnsi" w:cstheme="minorHAnsi"/>
                <w:color w:val="000000"/>
                <w:sz w:val="20"/>
                <w:szCs w:val="20"/>
              </w:rPr>
              <w:t>Dopuszcza się zmianę zakresu wykonania zadania publicznego wraz ze zmianami kosztorysu wynikającymi z tej zmiany np. poprzez wdrożenie alternatywnych form prowadzenia zajęć, w sytuacji konieczności zawieszenia działalności na podstawie obowiązujących ustaw, rozporządzeń oraz wytycznych związanych z SARS-CoV-2</w:t>
            </w:r>
            <w:r w:rsidRPr="00DE15A4">
              <w:rPr>
                <w:rFonts w:asciiTheme="minorHAnsi" w:hAnsiTheme="minorHAnsi" w:cstheme="minorHAnsi"/>
                <w:color w:val="00B050"/>
                <w:sz w:val="20"/>
                <w:szCs w:val="20"/>
              </w:rPr>
              <w:t>.</w:t>
            </w:r>
          </w:p>
          <w:p w14:paraId="2CC48A7F"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8) należy zapewnić kadrę z kwalifikacjami określonymi w art. 25-27 ustawy z dnia 9 czerwca 2011 r. o wspieraniu rodziny i systemie pieczy zastępczej; </w:t>
            </w:r>
          </w:p>
          <w:p w14:paraId="0B01E602"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10) placówka winna prowadzić rekrutację do udziału w zajęciach placówki w sposób ciągły;</w:t>
            </w:r>
          </w:p>
          <w:p w14:paraId="62E19338"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11) zajęcia powinny być realizowane dla minimum 10 uczestników, z uwzględnieniem wymogu określonego w art. 28 ust. 2 ustawy o wspieraniu rodziny i systemie pieczy zastępczej; </w:t>
            </w:r>
          </w:p>
          <w:p w14:paraId="02D9C9E7"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12) maksymalna wartość dotacji na jeden miesiąc nie może przekroczyć </w:t>
            </w:r>
            <w:r w:rsidRPr="00DE15A4">
              <w:rPr>
                <w:rFonts w:asciiTheme="minorHAnsi" w:hAnsiTheme="minorHAnsi" w:cstheme="minorHAnsi"/>
                <w:b/>
                <w:sz w:val="20"/>
                <w:szCs w:val="20"/>
              </w:rPr>
              <w:t>5 000,00</w:t>
            </w:r>
            <w:r w:rsidRPr="00DE15A4">
              <w:rPr>
                <w:rFonts w:asciiTheme="minorHAnsi" w:hAnsiTheme="minorHAnsi" w:cstheme="minorHAnsi"/>
                <w:b/>
                <w:color w:val="FF0000"/>
                <w:sz w:val="20"/>
                <w:szCs w:val="20"/>
              </w:rPr>
              <w:t xml:space="preserve"> </w:t>
            </w:r>
            <w:r w:rsidRPr="00DE15A4">
              <w:rPr>
                <w:rFonts w:asciiTheme="minorHAnsi" w:hAnsiTheme="minorHAnsi" w:cstheme="minorHAnsi"/>
                <w:b/>
                <w:sz w:val="20"/>
                <w:szCs w:val="20"/>
              </w:rPr>
              <w:t>zł</w:t>
            </w:r>
            <w:r w:rsidRPr="00DE15A4">
              <w:rPr>
                <w:rFonts w:asciiTheme="minorHAnsi" w:hAnsiTheme="minorHAnsi" w:cstheme="minorHAnsi"/>
                <w:b/>
                <w:bCs/>
                <w:sz w:val="20"/>
                <w:szCs w:val="20"/>
              </w:rPr>
              <w:t xml:space="preserve">. </w:t>
            </w:r>
            <w:r w:rsidRPr="00DE15A4">
              <w:rPr>
                <w:rFonts w:asciiTheme="minorHAnsi" w:hAnsiTheme="minorHAnsi" w:cstheme="minorHAnsi"/>
                <w:sz w:val="20"/>
                <w:szCs w:val="20"/>
              </w:rPr>
              <w:t xml:space="preserve">Złożenie oferty o dotację powyżej tego </w:t>
            </w:r>
            <w:r w:rsidRPr="00DE15A4">
              <w:rPr>
                <w:rFonts w:asciiTheme="minorHAnsi" w:hAnsiTheme="minorHAnsi" w:cstheme="minorHAnsi"/>
                <w:sz w:val="20"/>
                <w:szCs w:val="20"/>
              </w:rPr>
              <w:lastRenderedPageBreak/>
              <w:t>progu skutkowało będzie błędem formalnym i odrzuceniem oferty;</w:t>
            </w:r>
          </w:p>
          <w:p w14:paraId="78234E60"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13) wysokość przekazanej dotacji będzie proporcjonalna do liczby dni liczonych od daty podpisania umowy; </w:t>
            </w:r>
          </w:p>
          <w:p w14:paraId="7D82A033"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 xml:space="preserve">14)w zadaniu wyklucza się możliwość pobierania opłat od adresatów;   </w:t>
            </w:r>
          </w:p>
          <w:p w14:paraId="1748C7E1"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15) realizator zadania zobowiązany jest do stosowania wszelkich środków ochrony oraz stosowania obowiązujących ustaw, rozporządzeń oraz wytycznych związanych z SARS-CoV-2.   Planowany termin ogłoszenia zadania: Grudzień 2021</w:t>
            </w:r>
          </w:p>
        </w:tc>
      </w:tr>
      <w:tr w:rsidR="009A7728" w:rsidRPr="00DE15A4" w14:paraId="04117034"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5D4A51FA"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0737BDAA"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b/>
                <w:sz w:val="20"/>
                <w:szCs w:val="20"/>
              </w:rPr>
              <w:t>Udzielanie nieodpłatnej pomocy prawnej oraz zwiększania świadomości prawnej społeczeństwa, polegającego na prowadzeniu punktów nieodpłatnej pomocy prawnej na terenie miasta Dąbrowa Górnicza</w:t>
            </w:r>
          </w:p>
        </w:tc>
        <w:tc>
          <w:tcPr>
            <w:tcW w:w="2896" w:type="dxa"/>
            <w:tcBorders>
              <w:left w:val="single" w:sz="4" w:space="0" w:color="000000"/>
              <w:bottom w:val="single" w:sz="4" w:space="0" w:color="000000"/>
              <w:right w:val="single" w:sz="4" w:space="0" w:color="000000"/>
            </w:tcBorders>
            <w:shd w:val="clear" w:color="auto" w:fill="auto"/>
          </w:tcPr>
          <w:p w14:paraId="0073CE12" w14:textId="77777777" w:rsidR="009A7728" w:rsidRPr="00DE15A4" w:rsidRDefault="00DE15A4">
            <w:pPr>
              <w:ind w:left="113" w:right="113"/>
              <w:rPr>
                <w:rFonts w:asciiTheme="minorHAnsi" w:eastAsia="Times New Roman" w:hAnsiTheme="minorHAnsi" w:cstheme="minorHAnsi"/>
                <w:b/>
                <w:bCs/>
                <w:color w:val="000000"/>
                <w:sz w:val="20"/>
                <w:szCs w:val="20"/>
              </w:rPr>
            </w:pPr>
            <w:r w:rsidRPr="00DE15A4">
              <w:rPr>
                <w:rFonts w:asciiTheme="minorHAnsi" w:hAnsiTheme="minorHAnsi" w:cstheme="minorHAnsi"/>
                <w:color w:val="000000"/>
                <w:sz w:val="20"/>
                <w:szCs w:val="20"/>
              </w:rPr>
              <w:t xml:space="preserve">Udzielanie nieodpłatnej pomocy prawnej zgodnie z ustawą z dnia 5 sierpnia 2015 r. o nieodpłatnej pomocy prawnej, nieodpłatnym poradnictwie obywatelskim oraz edukacji prawnej w punkcie nieodpłatnej pomocy prawnej zlokalizowanym w Dąbrowie Górniczej przy ul. Łączna 31 </w:t>
            </w:r>
          </w:p>
          <w:p w14:paraId="75B53B90" w14:textId="77777777" w:rsidR="009A7728" w:rsidRPr="00DE15A4" w:rsidRDefault="009A7728">
            <w:pPr>
              <w:rPr>
                <w:rFonts w:asciiTheme="minorHAnsi" w:hAnsiTheme="minorHAnsi" w:cstheme="minorHAnsi"/>
                <w:sz w:val="20"/>
                <w:szCs w:val="20"/>
              </w:rPr>
            </w:pPr>
          </w:p>
        </w:tc>
        <w:tc>
          <w:tcPr>
            <w:tcW w:w="1859" w:type="dxa"/>
            <w:tcBorders>
              <w:left w:val="single" w:sz="4" w:space="0" w:color="000000"/>
              <w:bottom w:val="single" w:sz="4" w:space="0" w:color="000000"/>
              <w:right w:val="single" w:sz="4" w:space="0" w:color="000000"/>
            </w:tcBorders>
            <w:shd w:val="clear" w:color="auto" w:fill="auto"/>
          </w:tcPr>
          <w:p w14:paraId="44BAF7E7" w14:textId="77777777" w:rsidR="009A7728" w:rsidRPr="00DE15A4" w:rsidRDefault="00DE15A4">
            <w:pPr>
              <w:rPr>
                <w:rFonts w:asciiTheme="minorHAnsi" w:hAnsiTheme="minorHAnsi" w:cstheme="minorHAnsi"/>
                <w:b/>
                <w:sz w:val="20"/>
                <w:szCs w:val="20"/>
              </w:rPr>
            </w:pPr>
            <w:r w:rsidRPr="00DE15A4">
              <w:rPr>
                <w:rFonts w:asciiTheme="minorHAnsi" w:hAnsiTheme="minorHAnsi" w:cstheme="minorHAnsi"/>
                <w:color w:val="000000"/>
                <w:sz w:val="20"/>
                <w:szCs w:val="20"/>
              </w:rPr>
              <w:t>63 360,00 zł</w:t>
            </w:r>
          </w:p>
        </w:tc>
        <w:tc>
          <w:tcPr>
            <w:tcW w:w="1651" w:type="dxa"/>
            <w:tcBorders>
              <w:left w:val="single" w:sz="4" w:space="0" w:color="000000"/>
              <w:bottom w:val="single" w:sz="4" w:space="0" w:color="000000"/>
              <w:right w:val="single" w:sz="4" w:space="0" w:color="000000"/>
            </w:tcBorders>
            <w:shd w:val="clear" w:color="auto" w:fill="auto"/>
          </w:tcPr>
          <w:p w14:paraId="53C53035"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4ED7528B"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vMerge w:val="restart"/>
            <w:tcBorders>
              <w:left w:val="single" w:sz="4" w:space="0" w:color="000000"/>
              <w:bottom w:val="single" w:sz="4" w:space="0" w:color="000000"/>
              <w:right w:val="single" w:sz="4" w:space="0" w:color="000000"/>
            </w:tcBorders>
            <w:shd w:val="clear" w:color="auto" w:fill="auto"/>
          </w:tcPr>
          <w:p w14:paraId="358690EA"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t>W ramach zadań: 1, 2, 3, zostanie wyłoniony jeden wykonawca.</w:t>
            </w:r>
          </w:p>
          <w:p w14:paraId="06722280"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t>Oferent składa jedną ofertę na prowadzenie jednego punktu nieodpłatnej pomocy prawnej. Dopuszcza się złożenie kilku ofert, tj. po jednej ofercie na prowadzenie każdego punktu.</w:t>
            </w:r>
          </w:p>
          <w:p w14:paraId="63A23288"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t>Realizacja zadania odbywa się na warunkach określonych w ustawie z dnia 5 sierpnia 2015 r. o nieodpłatnej pomocy prawnej, nieodpłatnym poradnictwie obywatelskim oraz edukacji prawnej.</w:t>
            </w:r>
          </w:p>
          <w:p w14:paraId="607987C9"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sz w:val="20"/>
                <w:szCs w:val="20"/>
              </w:rPr>
              <w:t>W sytuacjach, o których mowa w art. 28 a ww. ustawy zadanie może być realizowane za pomocą środków porozumiewania się na odległość.</w:t>
            </w:r>
          </w:p>
          <w:p w14:paraId="315B17F1"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lastRenderedPageBreak/>
              <w:t>O powierzenie prowadzenia punktu może ubiegać się organizacja pozarządowa w zakresie, o którym mowa w art. 4 ust. 1 pkt 1b ustawy z dnia 24 kwietnia 2003 r. o działalności pożytku publicznego i o wolontariacie, która spełnia warunki wymagane w art.11d ustawy o nieodpłatnej pomocy prawnej, nieodpłatnym poradnictwie obywatelskim oraz edukacji prawnej.</w:t>
            </w:r>
          </w:p>
          <w:p w14:paraId="0EB23DF0" w14:textId="77777777" w:rsidR="009A7728" w:rsidRPr="00DE15A4" w:rsidRDefault="00DE15A4">
            <w:pPr>
              <w:snapToGrid w:val="0"/>
              <w:spacing w:after="0" w:line="240" w:lineRule="auto"/>
              <w:rPr>
                <w:rFonts w:asciiTheme="minorHAnsi" w:hAnsiTheme="minorHAnsi" w:cstheme="minorHAnsi"/>
                <w:bCs/>
                <w:color w:val="FF0000"/>
                <w:sz w:val="20"/>
                <w:szCs w:val="20"/>
              </w:rPr>
            </w:pPr>
            <w:r w:rsidRPr="00DE15A4">
              <w:rPr>
                <w:rFonts w:asciiTheme="minorHAnsi" w:hAnsiTheme="minorHAnsi" w:cstheme="minorHAnsi"/>
                <w:bCs/>
                <w:sz w:val="20"/>
                <w:szCs w:val="20"/>
              </w:rPr>
              <w:t xml:space="preserve">Organizacja pozarządowa zobowiązana będzie do utrzymania porządku w lokalach, w których usytuowane są punkty ze szczególnym uwzględnieniem wytycznych związanych z </w:t>
            </w:r>
            <w:r w:rsidRPr="00DE15A4">
              <w:rPr>
                <w:rFonts w:asciiTheme="minorHAnsi" w:hAnsiTheme="minorHAnsi" w:cstheme="minorHAnsi"/>
                <w:color w:val="000000"/>
                <w:sz w:val="20"/>
                <w:szCs w:val="20"/>
              </w:rPr>
              <w:t xml:space="preserve"> SARS-CoV-2 </w:t>
            </w:r>
            <w:r w:rsidRPr="00DE15A4">
              <w:rPr>
                <w:rFonts w:asciiTheme="minorHAnsi" w:hAnsiTheme="minorHAnsi" w:cstheme="minorHAnsi"/>
                <w:bCs/>
                <w:sz w:val="20"/>
                <w:szCs w:val="20"/>
              </w:rPr>
              <w:t>oraz do zapewnienia bezpieczeństwa i środków ochrony osobistej osobom świadczącym usługi.</w:t>
            </w:r>
          </w:p>
          <w:p w14:paraId="66FEDB4E"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t>Do oferty należy załączyć roczny szczegółowy harmonogram udzielania pomocy w prowadzonych punktach.</w:t>
            </w:r>
          </w:p>
          <w:p w14:paraId="5A30253D"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bCs/>
                <w:sz w:val="20"/>
                <w:szCs w:val="20"/>
              </w:rPr>
              <w:t xml:space="preserve">Przy realizacji zadań wyklucza się możliwość pobierana opłat od adresatów zadania. </w:t>
            </w:r>
            <w:r w:rsidRPr="00DE15A4">
              <w:rPr>
                <w:rFonts w:asciiTheme="minorHAnsi" w:hAnsiTheme="minorHAnsi" w:cstheme="minorHAnsi"/>
                <w:sz w:val="20"/>
                <w:szCs w:val="20"/>
              </w:rPr>
              <w:t>Planowany termin ogłoszenia zadania: Listopad 2021</w:t>
            </w:r>
          </w:p>
        </w:tc>
      </w:tr>
      <w:tr w:rsidR="009A7728" w:rsidRPr="00DE15A4" w14:paraId="4F77F030"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2C0A229B"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1BDE5221" w14:textId="77777777" w:rsidR="009A7728" w:rsidRPr="00DE15A4" w:rsidRDefault="009A7728">
            <w:pPr>
              <w:rPr>
                <w:rFonts w:asciiTheme="minorHAnsi" w:hAnsiTheme="minorHAnsi" w:cstheme="minorHAnsi"/>
                <w:b/>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3B0169D8" w14:textId="77777777" w:rsidR="009A7728" w:rsidRPr="00DE15A4" w:rsidRDefault="00DE15A4">
            <w:pPr>
              <w:ind w:left="113" w:right="113"/>
              <w:rPr>
                <w:rFonts w:asciiTheme="minorHAnsi" w:eastAsia="Times New Roman" w:hAnsiTheme="minorHAnsi" w:cstheme="minorHAnsi"/>
                <w:b/>
                <w:bCs/>
                <w:color w:val="000000"/>
                <w:sz w:val="20"/>
                <w:szCs w:val="20"/>
              </w:rPr>
            </w:pPr>
            <w:r w:rsidRPr="00DE15A4">
              <w:rPr>
                <w:rFonts w:asciiTheme="minorHAnsi" w:hAnsiTheme="minorHAnsi" w:cstheme="minorHAnsi"/>
                <w:color w:val="000000"/>
                <w:sz w:val="20"/>
                <w:szCs w:val="20"/>
              </w:rPr>
              <w:t>Udzielanie nieodpłatnej pomocy prawnej zgodnie z ustawą z dnia 5 sierpnia 2015 r. o nieodpłatnej pomocy prawnej, nieodpłatnym poradnictwie obywatelskim oraz edukacji prawnej w punkcie nieodpłatnej pomocy prawnej zlokalizowanym w Dąbrowie Górniczej przy ul. Chemicznej 2.</w:t>
            </w:r>
          </w:p>
        </w:tc>
        <w:tc>
          <w:tcPr>
            <w:tcW w:w="1859" w:type="dxa"/>
            <w:tcBorders>
              <w:left w:val="single" w:sz="4" w:space="0" w:color="000000"/>
              <w:bottom w:val="single" w:sz="4" w:space="0" w:color="000000"/>
              <w:right w:val="single" w:sz="4" w:space="0" w:color="000000"/>
            </w:tcBorders>
            <w:shd w:val="clear" w:color="auto" w:fill="auto"/>
          </w:tcPr>
          <w:p w14:paraId="4046639A" w14:textId="77777777" w:rsidR="009A7728" w:rsidRPr="00DE15A4" w:rsidRDefault="00DE15A4">
            <w:pPr>
              <w:rPr>
                <w:rFonts w:asciiTheme="minorHAnsi" w:hAnsiTheme="minorHAnsi" w:cstheme="minorHAnsi"/>
                <w:color w:val="000000"/>
                <w:sz w:val="20"/>
                <w:szCs w:val="20"/>
              </w:rPr>
            </w:pPr>
            <w:r w:rsidRPr="00DE15A4">
              <w:rPr>
                <w:rFonts w:asciiTheme="minorHAnsi" w:hAnsiTheme="minorHAnsi" w:cstheme="minorHAnsi"/>
                <w:color w:val="000000"/>
                <w:sz w:val="20"/>
                <w:szCs w:val="20"/>
              </w:rPr>
              <w:t>63 360,00 zł</w:t>
            </w:r>
          </w:p>
        </w:tc>
        <w:tc>
          <w:tcPr>
            <w:tcW w:w="1651" w:type="dxa"/>
            <w:tcBorders>
              <w:left w:val="single" w:sz="4" w:space="0" w:color="000000"/>
              <w:bottom w:val="single" w:sz="4" w:space="0" w:color="000000"/>
              <w:right w:val="single" w:sz="4" w:space="0" w:color="000000"/>
            </w:tcBorders>
            <w:shd w:val="clear" w:color="auto" w:fill="auto"/>
          </w:tcPr>
          <w:p w14:paraId="6767E681"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1802E1B8"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vMerge/>
            <w:tcBorders>
              <w:left w:val="single" w:sz="4" w:space="0" w:color="000000"/>
              <w:bottom w:val="single" w:sz="4" w:space="0" w:color="000000"/>
              <w:right w:val="single" w:sz="4" w:space="0" w:color="000000"/>
            </w:tcBorders>
            <w:shd w:val="clear" w:color="auto" w:fill="auto"/>
          </w:tcPr>
          <w:p w14:paraId="419A172D" w14:textId="77777777" w:rsidR="009A7728" w:rsidRPr="00DE15A4" w:rsidRDefault="009A7728">
            <w:pPr>
              <w:snapToGrid w:val="0"/>
              <w:spacing w:after="0" w:line="240" w:lineRule="auto"/>
              <w:rPr>
                <w:rFonts w:asciiTheme="minorHAnsi" w:hAnsiTheme="minorHAnsi" w:cstheme="minorHAnsi"/>
                <w:bCs/>
                <w:sz w:val="20"/>
                <w:szCs w:val="20"/>
              </w:rPr>
            </w:pPr>
          </w:p>
        </w:tc>
      </w:tr>
      <w:tr w:rsidR="009A7728" w:rsidRPr="00DE15A4" w14:paraId="2AD74DB3" w14:textId="77777777">
        <w:trPr>
          <w:trHeight w:val="2040"/>
        </w:trPr>
        <w:tc>
          <w:tcPr>
            <w:tcW w:w="508" w:type="dxa"/>
            <w:tcBorders>
              <w:left w:val="single" w:sz="4" w:space="0" w:color="000000"/>
              <w:bottom w:val="single" w:sz="4" w:space="0" w:color="000000"/>
              <w:right w:val="single" w:sz="4" w:space="0" w:color="000000"/>
            </w:tcBorders>
            <w:shd w:val="clear" w:color="auto" w:fill="auto"/>
          </w:tcPr>
          <w:p w14:paraId="47464F48"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6F5C61EF" w14:textId="77777777" w:rsidR="009A7728" w:rsidRPr="00DE15A4" w:rsidRDefault="009A7728">
            <w:pPr>
              <w:rPr>
                <w:rFonts w:asciiTheme="minorHAnsi" w:hAnsiTheme="minorHAnsi" w:cstheme="minorHAnsi"/>
                <w:b/>
                <w:sz w:val="20"/>
                <w:szCs w:val="20"/>
              </w:rPr>
            </w:pPr>
          </w:p>
        </w:tc>
        <w:tc>
          <w:tcPr>
            <w:tcW w:w="2896" w:type="dxa"/>
            <w:tcBorders>
              <w:left w:val="single" w:sz="4" w:space="0" w:color="000000"/>
              <w:bottom w:val="single" w:sz="4" w:space="0" w:color="000000"/>
              <w:right w:val="single" w:sz="4" w:space="0" w:color="000000"/>
            </w:tcBorders>
            <w:shd w:val="clear" w:color="auto" w:fill="auto"/>
          </w:tcPr>
          <w:p w14:paraId="4625F36D" w14:textId="77777777" w:rsidR="009A7728" w:rsidRPr="00DE15A4" w:rsidRDefault="00DE15A4">
            <w:pPr>
              <w:ind w:right="113"/>
              <w:rPr>
                <w:rFonts w:asciiTheme="minorHAnsi" w:eastAsia="Times New Roman" w:hAnsiTheme="minorHAnsi" w:cstheme="minorHAnsi"/>
                <w:b/>
                <w:bCs/>
                <w:color w:val="000000"/>
                <w:sz w:val="20"/>
                <w:szCs w:val="20"/>
              </w:rPr>
            </w:pPr>
            <w:r w:rsidRPr="00DE15A4">
              <w:rPr>
                <w:rFonts w:asciiTheme="minorHAnsi" w:hAnsiTheme="minorHAnsi" w:cstheme="minorHAnsi"/>
                <w:color w:val="000000"/>
                <w:sz w:val="20"/>
                <w:szCs w:val="20"/>
              </w:rPr>
              <w:t>Udzielanie nieodpłatnej pomocy prawnej zgodnie z ustawą z dnia 5 sierpnia 2015 r. o nieodpłatnej pomocy prawnej, nieodpłatnym poradnictwie obywatelskim oraz edukacji prawnej w punkcie nieodpłatnej pomocy prawnej zlokalizowanym w Dąbrowie Górniczej przy ul. Sienkiewicza 6a.</w:t>
            </w:r>
          </w:p>
        </w:tc>
        <w:tc>
          <w:tcPr>
            <w:tcW w:w="1859" w:type="dxa"/>
            <w:tcBorders>
              <w:left w:val="single" w:sz="4" w:space="0" w:color="000000"/>
              <w:bottom w:val="single" w:sz="4" w:space="0" w:color="000000"/>
              <w:right w:val="single" w:sz="4" w:space="0" w:color="000000"/>
            </w:tcBorders>
            <w:shd w:val="clear" w:color="auto" w:fill="auto"/>
          </w:tcPr>
          <w:p w14:paraId="38F88220" w14:textId="77777777" w:rsidR="009A7728" w:rsidRPr="00DE15A4" w:rsidRDefault="00DE15A4">
            <w:pPr>
              <w:rPr>
                <w:rFonts w:asciiTheme="minorHAnsi" w:hAnsiTheme="minorHAnsi" w:cstheme="minorHAnsi"/>
                <w:color w:val="000000"/>
                <w:sz w:val="20"/>
                <w:szCs w:val="20"/>
              </w:rPr>
            </w:pPr>
            <w:r w:rsidRPr="00DE15A4">
              <w:rPr>
                <w:rFonts w:asciiTheme="minorHAnsi" w:hAnsiTheme="minorHAnsi" w:cstheme="minorHAnsi"/>
                <w:color w:val="000000"/>
                <w:sz w:val="20"/>
                <w:szCs w:val="20"/>
              </w:rPr>
              <w:t>63 360,00 zł</w:t>
            </w:r>
          </w:p>
        </w:tc>
        <w:tc>
          <w:tcPr>
            <w:tcW w:w="1651" w:type="dxa"/>
            <w:tcBorders>
              <w:left w:val="single" w:sz="4" w:space="0" w:color="000000"/>
              <w:bottom w:val="single" w:sz="4" w:space="0" w:color="000000"/>
              <w:right w:val="single" w:sz="4" w:space="0" w:color="000000"/>
            </w:tcBorders>
            <w:shd w:val="clear" w:color="auto" w:fill="auto"/>
          </w:tcPr>
          <w:p w14:paraId="30A4E430"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40D2C1C1"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vMerge/>
            <w:tcBorders>
              <w:left w:val="single" w:sz="4" w:space="0" w:color="000000"/>
              <w:bottom w:val="single" w:sz="4" w:space="0" w:color="000000"/>
              <w:right w:val="single" w:sz="4" w:space="0" w:color="000000"/>
            </w:tcBorders>
            <w:shd w:val="clear" w:color="auto" w:fill="auto"/>
          </w:tcPr>
          <w:p w14:paraId="705FEB6B" w14:textId="77777777" w:rsidR="009A7728" w:rsidRPr="00DE15A4" w:rsidRDefault="009A7728">
            <w:pPr>
              <w:snapToGrid w:val="0"/>
              <w:spacing w:after="0" w:line="240" w:lineRule="auto"/>
              <w:rPr>
                <w:rFonts w:asciiTheme="minorHAnsi" w:hAnsiTheme="minorHAnsi" w:cstheme="minorHAnsi"/>
                <w:bCs/>
                <w:sz w:val="20"/>
                <w:szCs w:val="20"/>
              </w:rPr>
            </w:pPr>
          </w:p>
        </w:tc>
      </w:tr>
      <w:tr w:rsidR="009A7728" w:rsidRPr="00DE15A4" w14:paraId="0E987C9D" w14:textId="77777777">
        <w:trPr>
          <w:trHeight w:val="4245"/>
        </w:trPr>
        <w:tc>
          <w:tcPr>
            <w:tcW w:w="508" w:type="dxa"/>
            <w:tcBorders>
              <w:left w:val="single" w:sz="4" w:space="0" w:color="000000"/>
              <w:bottom w:val="single" w:sz="4" w:space="0" w:color="000000"/>
              <w:right w:val="single" w:sz="4" w:space="0" w:color="000000"/>
            </w:tcBorders>
            <w:shd w:val="clear" w:color="auto" w:fill="auto"/>
          </w:tcPr>
          <w:p w14:paraId="20CCA02D" w14:textId="77777777" w:rsidR="009A7728" w:rsidRPr="00DE15A4" w:rsidRDefault="009A7728">
            <w:pPr>
              <w:spacing w:after="0" w:line="240" w:lineRule="auto"/>
              <w:rPr>
                <w:rFonts w:asciiTheme="minorHAnsi" w:hAnsiTheme="minorHAnsi" w:cstheme="minorHAnsi"/>
                <w:sz w:val="20"/>
                <w:szCs w:val="20"/>
              </w:rPr>
            </w:pPr>
          </w:p>
        </w:tc>
        <w:tc>
          <w:tcPr>
            <w:tcW w:w="2102" w:type="dxa"/>
            <w:tcBorders>
              <w:left w:val="single" w:sz="4" w:space="0" w:color="000000"/>
              <w:bottom w:val="single" w:sz="4" w:space="0" w:color="000000"/>
              <w:right w:val="single" w:sz="4" w:space="0" w:color="000000"/>
            </w:tcBorders>
            <w:shd w:val="clear" w:color="auto" w:fill="auto"/>
          </w:tcPr>
          <w:p w14:paraId="65299126" w14:textId="77777777" w:rsidR="009A7728" w:rsidRPr="00DE15A4" w:rsidRDefault="00DE15A4">
            <w:pPr>
              <w:rPr>
                <w:rFonts w:asciiTheme="minorHAnsi" w:hAnsiTheme="minorHAnsi" w:cstheme="minorHAnsi"/>
                <w:b/>
                <w:sz w:val="20"/>
                <w:szCs w:val="20"/>
              </w:rPr>
            </w:pPr>
            <w:r w:rsidRPr="00DE15A4">
              <w:rPr>
                <w:rFonts w:asciiTheme="minorHAnsi" w:hAnsiTheme="minorHAnsi" w:cstheme="minorHAnsi"/>
                <w:b/>
                <w:sz w:val="20"/>
                <w:szCs w:val="20"/>
              </w:rPr>
              <w:t>Profilaktyka i promocja zdrowia</w:t>
            </w:r>
          </w:p>
        </w:tc>
        <w:tc>
          <w:tcPr>
            <w:tcW w:w="2896" w:type="dxa"/>
            <w:tcBorders>
              <w:left w:val="single" w:sz="4" w:space="0" w:color="000000"/>
              <w:bottom w:val="single" w:sz="4" w:space="0" w:color="000000"/>
              <w:right w:val="single" w:sz="4" w:space="0" w:color="000000"/>
            </w:tcBorders>
            <w:shd w:val="clear" w:color="auto" w:fill="auto"/>
          </w:tcPr>
          <w:p w14:paraId="06B23E7E" w14:textId="77777777" w:rsidR="009A7728" w:rsidRPr="00DE15A4" w:rsidRDefault="00DE15A4">
            <w:pPr>
              <w:ind w:right="113"/>
              <w:rPr>
                <w:rFonts w:asciiTheme="minorHAnsi" w:hAnsiTheme="minorHAnsi" w:cstheme="minorHAnsi"/>
                <w:color w:val="000000"/>
                <w:sz w:val="20"/>
                <w:szCs w:val="20"/>
              </w:rPr>
            </w:pPr>
            <w:r w:rsidRPr="00DE15A4">
              <w:rPr>
                <w:rFonts w:asciiTheme="minorHAnsi" w:hAnsiTheme="minorHAnsi" w:cstheme="minorHAnsi"/>
                <w:bCs/>
                <w:sz w:val="20"/>
                <w:szCs w:val="20"/>
              </w:rPr>
              <w:t xml:space="preserve">Udzielanie porad prawnych w zakresie rozwiązywania problemów alkoholowych i przeciwdziałania narkomanii. </w:t>
            </w:r>
          </w:p>
        </w:tc>
        <w:tc>
          <w:tcPr>
            <w:tcW w:w="1859" w:type="dxa"/>
            <w:tcBorders>
              <w:left w:val="single" w:sz="4" w:space="0" w:color="000000"/>
              <w:bottom w:val="single" w:sz="4" w:space="0" w:color="000000"/>
              <w:right w:val="single" w:sz="4" w:space="0" w:color="000000"/>
            </w:tcBorders>
            <w:shd w:val="clear" w:color="auto" w:fill="auto"/>
          </w:tcPr>
          <w:p w14:paraId="7F141986" w14:textId="77777777" w:rsidR="009A7728" w:rsidRPr="00DE15A4" w:rsidRDefault="00DE15A4">
            <w:pPr>
              <w:rPr>
                <w:rFonts w:asciiTheme="minorHAnsi" w:hAnsiTheme="minorHAnsi" w:cstheme="minorHAnsi"/>
                <w:color w:val="000000"/>
                <w:sz w:val="20"/>
                <w:szCs w:val="20"/>
              </w:rPr>
            </w:pPr>
            <w:r w:rsidRPr="00DE15A4">
              <w:rPr>
                <w:rFonts w:asciiTheme="minorHAnsi" w:hAnsiTheme="minorHAnsi" w:cstheme="minorHAnsi"/>
                <w:color w:val="000000"/>
                <w:sz w:val="20"/>
                <w:szCs w:val="20"/>
              </w:rPr>
              <w:t>20 000,00 zł</w:t>
            </w:r>
          </w:p>
        </w:tc>
        <w:tc>
          <w:tcPr>
            <w:tcW w:w="1651" w:type="dxa"/>
            <w:tcBorders>
              <w:left w:val="single" w:sz="4" w:space="0" w:color="000000"/>
              <w:bottom w:val="single" w:sz="4" w:space="0" w:color="000000"/>
              <w:right w:val="single" w:sz="4" w:space="0" w:color="000000"/>
            </w:tcBorders>
            <w:shd w:val="clear" w:color="auto" w:fill="auto"/>
          </w:tcPr>
          <w:p w14:paraId="41241AE6"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wspieranie</w:t>
            </w:r>
          </w:p>
        </w:tc>
        <w:tc>
          <w:tcPr>
            <w:tcW w:w="1413" w:type="dxa"/>
            <w:tcBorders>
              <w:left w:val="single" w:sz="4" w:space="0" w:color="000000"/>
              <w:bottom w:val="single" w:sz="4" w:space="0" w:color="000000"/>
              <w:right w:val="single" w:sz="4" w:space="0" w:color="000000"/>
            </w:tcBorders>
            <w:shd w:val="clear" w:color="auto" w:fill="auto"/>
          </w:tcPr>
          <w:p w14:paraId="2128AEB7"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roczne</w:t>
            </w:r>
          </w:p>
        </w:tc>
        <w:tc>
          <w:tcPr>
            <w:tcW w:w="3852" w:type="dxa"/>
            <w:gridSpan w:val="2"/>
            <w:tcBorders>
              <w:left w:val="single" w:sz="4" w:space="0" w:color="000000"/>
              <w:bottom w:val="single" w:sz="4" w:space="0" w:color="000000"/>
              <w:right w:val="single" w:sz="4" w:space="0" w:color="000000"/>
            </w:tcBorders>
            <w:shd w:val="clear" w:color="auto" w:fill="auto"/>
          </w:tcPr>
          <w:p w14:paraId="30C36F0F" w14:textId="77777777" w:rsidR="009A7728" w:rsidRPr="00DE15A4" w:rsidRDefault="00DE15A4">
            <w:pPr>
              <w:snapToGrid w:val="0"/>
              <w:spacing w:after="0" w:line="240" w:lineRule="auto"/>
              <w:rPr>
                <w:rFonts w:asciiTheme="minorHAnsi" w:hAnsiTheme="minorHAnsi" w:cstheme="minorHAnsi"/>
                <w:bCs/>
                <w:sz w:val="20"/>
                <w:szCs w:val="20"/>
              </w:rPr>
            </w:pPr>
            <w:r w:rsidRPr="00DE15A4">
              <w:rPr>
                <w:rFonts w:asciiTheme="minorHAnsi" w:hAnsiTheme="minorHAnsi" w:cstheme="minorHAnsi"/>
                <w:bCs/>
                <w:sz w:val="20"/>
                <w:szCs w:val="20"/>
              </w:rPr>
              <w:t>Udzielanie bezpłatnych porad prawnych w punktach na terenie miasta mieszkańcom Dąbrowy Górniczej w zakresie problemów wynikających z uzależnień. W przypadku obowiązywania stanu zagrożenia epidemicznego lub stanu epidemii, możliwość udzielania porad prawnych za pośrednictwem środków porozumiewania się na odległość.</w:t>
            </w:r>
          </w:p>
          <w:p w14:paraId="54885E5A" w14:textId="77777777" w:rsidR="009A7728" w:rsidRPr="00DE15A4" w:rsidRDefault="00DE15A4">
            <w:pPr>
              <w:spacing w:after="0" w:line="240" w:lineRule="auto"/>
              <w:rPr>
                <w:rFonts w:asciiTheme="minorHAnsi" w:hAnsiTheme="minorHAnsi" w:cstheme="minorHAnsi"/>
                <w:sz w:val="20"/>
                <w:szCs w:val="20"/>
              </w:rPr>
            </w:pPr>
            <w:r w:rsidRPr="00DE15A4">
              <w:rPr>
                <w:rFonts w:asciiTheme="minorHAnsi" w:hAnsiTheme="minorHAnsi" w:cstheme="minorHAnsi"/>
                <w:bCs/>
                <w:sz w:val="20"/>
                <w:szCs w:val="20"/>
              </w:rPr>
              <w:t xml:space="preserve">Realizator zadania zobowiązany jest do stosowania obowiązujących ustaw, rozporządzeń oraz wytycznych związanych z SARS-CoV-2 w tym zwłaszcza do zapewnienia bezpieczeństwa oraz środków ochrony osobistej osobom świadczącym usługi. </w:t>
            </w:r>
            <w:r w:rsidRPr="00DE15A4">
              <w:rPr>
                <w:rFonts w:asciiTheme="minorHAnsi" w:hAnsiTheme="minorHAnsi" w:cstheme="minorHAnsi"/>
                <w:sz w:val="20"/>
                <w:szCs w:val="20"/>
              </w:rPr>
              <w:t>Planowany termin ogłoszenia zadania: Grudzień 2021</w:t>
            </w:r>
          </w:p>
        </w:tc>
      </w:tr>
    </w:tbl>
    <w:p w14:paraId="0AF14551" w14:textId="77777777" w:rsidR="009A7728" w:rsidRPr="00DE15A4" w:rsidRDefault="009A7728">
      <w:pPr>
        <w:spacing w:after="0" w:line="240" w:lineRule="auto"/>
        <w:rPr>
          <w:rFonts w:asciiTheme="minorHAnsi" w:hAnsiTheme="minorHAnsi" w:cstheme="minorHAnsi"/>
          <w:sz w:val="20"/>
          <w:szCs w:val="20"/>
        </w:rPr>
      </w:pPr>
    </w:p>
    <w:p w14:paraId="64FCE354"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Na tym spotkanie zakończono.</w:t>
      </w:r>
    </w:p>
    <w:p w14:paraId="54AA027A" w14:textId="7777777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Notatkę sporządziła:</w:t>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t>Notatkę zatwierdziła:</w:t>
      </w:r>
    </w:p>
    <w:p w14:paraId="192DF0EB" w14:textId="03D34D37"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Aleksandra Nadolna</w:t>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Pr>
          <w:rFonts w:asciiTheme="minorHAnsi" w:hAnsiTheme="minorHAnsi" w:cstheme="minorHAnsi"/>
          <w:sz w:val="20"/>
          <w:szCs w:val="20"/>
        </w:rPr>
        <w:t>Natalia Wierzelewska</w:t>
      </w:r>
    </w:p>
    <w:p w14:paraId="12801EBF" w14:textId="4B77A86C" w:rsidR="009A7728" w:rsidRPr="00DE15A4" w:rsidRDefault="00DE15A4">
      <w:pPr>
        <w:rPr>
          <w:rFonts w:asciiTheme="minorHAnsi" w:hAnsiTheme="minorHAnsi" w:cstheme="minorHAnsi"/>
          <w:sz w:val="20"/>
          <w:szCs w:val="20"/>
        </w:rPr>
      </w:pP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t>Naczelnik WPS</w:t>
      </w:r>
    </w:p>
    <w:p w14:paraId="582841C7" w14:textId="77777777" w:rsidR="009A7728" w:rsidRPr="00DE15A4" w:rsidRDefault="00DE15A4">
      <w:pPr>
        <w:pStyle w:val="Bezodstpw"/>
        <w:rPr>
          <w:rFonts w:asciiTheme="minorHAnsi" w:hAnsiTheme="minorHAnsi" w:cstheme="minorHAnsi"/>
          <w:sz w:val="20"/>
          <w:szCs w:val="20"/>
        </w:rPr>
      </w:pPr>
      <w:r w:rsidRPr="00DE15A4">
        <w:rPr>
          <w:rFonts w:asciiTheme="minorHAnsi" w:hAnsiTheme="minorHAnsi" w:cstheme="minorHAnsi"/>
          <w:sz w:val="20"/>
          <w:szCs w:val="20"/>
        </w:rPr>
        <w:t>Notatkę ze strony WOP zatwierdziła:</w:t>
      </w:r>
    </w:p>
    <w:p w14:paraId="1B705892" w14:textId="77777777" w:rsidR="009A7728" w:rsidRPr="00DE15A4" w:rsidRDefault="00DE15A4">
      <w:pPr>
        <w:pStyle w:val="Bezodstpw"/>
        <w:rPr>
          <w:rFonts w:asciiTheme="minorHAnsi" w:hAnsiTheme="minorHAnsi" w:cstheme="minorHAnsi"/>
          <w:sz w:val="20"/>
          <w:szCs w:val="20"/>
        </w:rPr>
      </w:pPr>
      <w:r w:rsidRPr="00DE15A4">
        <w:rPr>
          <w:rFonts w:asciiTheme="minorHAnsi" w:hAnsiTheme="minorHAnsi" w:cstheme="minorHAnsi"/>
          <w:sz w:val="20"/>
          <w:szCs w:val="20"/>
        </w:rPr>
        <w:t>Magdalena Mike</w:t>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p>
    <w:p w14:paraId="40029462" w14:textId="77777777" w:rsidR="009A7728" w:rsidRPr="00DE15A4" w:rsidRDefault="00DE15A4">
      <w:pPr>
        <w:pStyle w:val="Bezodstpw"/>
        <w:rPr>
          <w:rFonts w:asciiTheme="minorHAnsi" w:hAnsiTheme="minorHAnsi" w:cstheme="minorHAnsi"/>
          <w:sz w:val="20"/>
          <w:szCs w:val="20"/>
        </w:rPr>
      </w:pPr>
      <w:r w:rsidRPr="00DE15A4">
        <w:rPr>
          <w:rFonts w:asciiTheme="minorHAnsi" w:hAnsiTheme="minorHAnsi" w:cstheme="minorHAnsi"/>
          <w:sz w:val="20"/>
          <w:szCs w:val="20"/>
        </w:rPr>
        <w:t xml:space="preserve">Z-ca Naczelnika WOP </w:t>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r w:rsidRPr="00DE15A4">
        <w:rPr>
          <w:rFonts w:asciiTheme="minorHAnsi" w:hAnsiTheme="minorHAnsi" w:cstheme="minorHAnsi"/>
          <w:sz w:val="20"/>
          <w:szCs w:val="20"/>
        </w:rPr>
        <w:tab/>
      </w:r>
    </w:p>
    <w:sectPr w:rsidR="009A7728" w:rsidRPr="00DE15A4">
      <w:pgSz w:w="16838" w:h="11906" w:orient="landscape"/>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28"/>
    <w:rsid w:val="009A7728"/>
    <w:rsid w:val="00D44991"/>
    <w:rsid w:val="00DE15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C309"/>
  <w15:docId w15:val="{3A744DCA-03C2-4DA0-871B-1A59702C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268"/>
    <w:pPr>
      <w:spacing w:after="200" w:line="276" w:lineRule="auto"/>
    </w:pPr>
    <w:rPr>
      <w:rFonts w:ascii="Calibri" w:eastAsia="Calibri" w:hAnsi="Calibri"/>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564F21"/>
    <w:rPr>
      <w:color w:val="0000FF" w:themeColor="hyperlink"/>
      <w:u w:val="single"/>
    </w:rPr>
  </w:style>
  <w:style w:type="character" w:styleId="Pogrubienie">
    <w:name w:val="Strong"/>
    <w:uiPriority w:val="22"/>
    <w:qFormat/>
    <w:rsid w:val="00286599"/>
    <w:rPr>
      <w:b/>
      <w:bCs/>
    </w:rPr>
  </w:style>
  <w:style w:type="character" w:customStyle="1" w:styleId="Mocnewyrnione">
    <w:name w:val="Mocne wyróżnione"/>
    <w:qFormat/>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Default">
    <w:name w:val="Default"/>
    <w:qFormat/>
    <w:rsid w:val="00846268"/>
    <w:pPr>
      <w:suppressAutoHyphens/>
    </w:pPr>
    <w:rPr>
      <w:rFonts w:ascii="Arial" w:eastAsia="Calibri" w:hAnsi="Arial" w:cs="Arial"/>
      <w:color w:val="000000"/>
      <w:sz w:val="24"/>
      <w:szCs w:val="24"/>
      <w:lang w:eastAsia="ar-SA"/>
    </w:rPr>
  </w:style>
  <w:style w:type="paragraph" w:styleId="Akapitzlist">
    <w:name w:val="List Paragraph"/>
    <w:basedOn w:val="Normalny"/>
    <w:uiPriority w:val="34"/>
    <w:qFormat/>
    <w:rsid w:val="00F00B60"/>
    <w:pPr>
      <w:ind w:left="720"/>
      <w:contextualSpacing/>
    </w:pPr>
  </w:style>
  <w:style w:type="paragraph" w:styleId="Bezodstpw">
    <w:name w:val="No Spacing"/>
    <w:uiPriority w:val="1"/>
    <w:qFormat/>
    <w:rsid w:val="00F00B60"/>
    <w:rPr>
      <w:rFonts w:ascii="Calibri" w:eastAsia="Calibri" w:hAnsi="Calibri"/>
      <w:color w:val="00000A"/>
      <w:sz w:val="22"/>
    </w:rPr>
  </w:style>
  <w:style w:type="paragraph" w:customStyle="1" w:styleId="Zawartotabeli">
    <w:name w:val="Zawartość tabeli"/>
    <w:basedOn w:val="Normalny"/>
    <w:qFormat/>
    <w:rsid w:val="00286599"/>
    <w:pPr>
      <w:widowControl w:val="0"/>
      <w:suppressLineNumbers/>
      <w:suppressAutoHyphens/>
      <w:spacing w:after="0" w:line="240" w:lineRule="auto"/>
      <w:textAlignment w:val="baseline"/>
    </w:pPr>
    <w:rPr>
      <w:rFonts w:ascii="Times New Roman" w:eastAsia="Lucida Sans Unicode" w:hAnsi="Times New Roman" w:cs="Tahoma"/>
      <w:color w:val="auto"/>
      <w:kern w:val="2"/>
      <w:sz w:val="24"/>
      <w:szCs w:val="24"/>
      <w:lang w:eastAsia="pl-PL"/>
    </w:rPr>
  </w:style>
  <w:style w:type="table" w:styleId="Tabela-Siatka">
    <w:name w:val="Table Grid"/>
    <w:basedOn w:val="Standardowy"/>
    <w:uiPriority w:val="59"/>
    <w:rsid w:val="0056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2662</Words>
  <Characters>15977</Characters>
  <Application>Microsoft Office Word</Application>
  <DocSecurity>0</DocSecurity>
  <Lines>133</Lines>
  <Paragraphs>37</Paragraphs>
  <ScaleCrop>false</ScaleCrop>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Inkubator</dc:creator>
  <dc:description/>
  <cp:lastModifiedBy>Magdalena Mike</cp:lastModifiedBy>
  <cp:revision>3</cp:revision>
  <cp:lastPrinted>2020-09-07T11:32:00Z</cp:lastPrinted>
  <dcterms:created xsi:type="dcterms:W3CDTF">2021-09-17T12:26:00Z</dcterms:created>
  <dcterms:modified xsi:type="dcterms:W3CDTF">2021-09-17T12:48:00Z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