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Rejestr ofert składanych w trybie pozakonkursowym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roku 20201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283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1964"/>
        <w:gridCol w:w="2118"/>
        <w:gridCol w:w="1824"/>
        <w:gridCol w:w="2118"/>
        <w:gridCol w:w="1611"/>
        <w:gridCol w:w="16"/>
        <w:gridCol w:w="1734"/>
        <w:gridCol w:w="24"/>
        <w:gridCol w:w="2317"/>
      </w:tblGrid>
      <w:tr>
        <w:trPr/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podmiotu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zadania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Kwota dotacji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16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175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Tak/Nie</w:t>
            </w:r>
          </w:p>
        </w:tc>
        <w:tc>
          <w:tcPr>
            <w:tcW w:w="234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(wypełnić w przypadku uznania celowości oferty)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Volley Dąbrowa Górnicza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bookmarkStart w:id="0" w:name="__DdeLink__19311_1023331519"/>
            <w:bookmarkEnd w:id="0"/>
            <w:r>
              <w:rPr>
                <w:rFonts w:cs="Arial" w:ascii="Arial" w:hAnsi="Arial"/>
                <w:sz w:val="20"/>
              </w:rPr>
              <w:t>Reaktywacja męskiej siatkówki w Dąbrowie Górniczej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8.03.2021-5.06.2021</w:t>
            </w:r>
          </w:p>
        </w:tc>
      </w:tr>
      <w:tr>
        <w:trPr>
          <w:trHeight w:val="134" w:hRule="atLeast"/>
        </w:trPr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Fundacja Wolne Miejsce 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Metropolitalne Śniadanie Wielkanocne dla Samotnych z dowozem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20.03.2021-20.04.2021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KS Unia Dąbrowa Górnicza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Obchody 100-lecia KS Unia Dąbrowa Górnicza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23.08.2021-15.09.2021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Volley Dąbrowa Górnicza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Reaktywacja męskiej siatkówki w Dąbrowie Górniczej II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4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18.09.2021-17.12.2021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19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Sportowe EXTREME LIVE FOR RIDE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Legowe Centrum Przesiadkowe</w:t>
            </w:r>
          </w:p>
        </w:tc>
        <w:tc>
          <w:tcPr>
            <w:tcW w:w="18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627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8" w:type="dxa"/>
            <w:gridSpan w:val="2"/>
            <w:tcBorders/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1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</w:rPr>
              <w:t>20.08.2021-10.09.2021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Fundacja na Rzecz Promowania Aktywności Osób Niepełnosprawnych  „Wygrajmy Razem”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Przegląd Wokalnych Talentów „Muzyka-Wyobraźnia-Ciemność”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15.08.2021-29.10.2021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Stowarzyszenie „Aktywne Zagłębie Dąbrowskie”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Festyn Rodzinny „Mama, Tata i Ja”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3 500,00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1.09.2021-30.09.2021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Polskie Towarzystwo Turystyczno-Krajoznawcze o/m Dąbrowa Górnicza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52 Górski Rajd Zagłębiowskich Górali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14.09.2021-23.10.2021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Regionalny Związek Stowarzyszeń Abstynenckich Województwa Śląskiego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Uzależnienie od alkoholu w okresie pandemii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6 500,00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15.09.2021-31.10.2021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Fundacja Godne Życie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Punkty konsultacyjne: Powiedz, co myślisz o Parku Hallera?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16.09.2021-15.10.2021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OSP Tucznawa Dąbrowa Górnicza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Bezpieczna dzielnica?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1 880,00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1.10.2021-30.11.2021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UKS Dąbrowiak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Zostań mistrzem tenisa stołowego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11.10.2021-17.12.2021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Aktywna Dąbrowa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Sportowo po lekcjach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5 950,00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1.10.2021 -26.12.2021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;serif" w:hAnsi="Calibri;serif"/>
                <w:sz w:val="22"/>
                <w:szCs w:val="20"/>
              </w:rPr>
              <w:t xml:space="preserve">Stowarzyszenie Promocji Zdrowia i Pozytywnego Rozwoju Navigare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;serif" w:hAnsi="Calibri;serif"/>
                <w:sz w:val="22"/>
                <w:szCs w:val="20"/>
              </w:rPr>
              <w:t>„</w:t>
            </w:r>
            <w:r>
              <w:rPr>
                <w:rFonts w:ascii="Calibri;serif" w:hAnsi="Calibri;serif"/>
                <w:sz w:val="22"/>
                <w:szCs w:val="20"/>
              </w:rPr>
              <w:t xml:space="preserve">Niezależni od uzależnienia”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20.10.2021 – 30.12.2021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;serif" w:hAnsi="Calibri;serif"/>
                <w:sz w:val="22"/>
                <w:szCs w:val="20"/>
              </w:rPr>
              <w:t xml:space="preserve">Stowarzyszenie Pactum 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;serif" w:hAnsi="Calibri;serif"/>
                <w:sz w:val="22"/>
                <w:szCs w:val="20"/>
              </w:rPr>
              <w:t>Wydanie podręcznika pod nazwą ,,Przemoc w rodzinie – poradnik praktyczny dla ofiar przemocy w rodzinie”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7 569,00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1.11.2021 – 20.12.2021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Neuron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XXI Paraspartakiada Śląska i Zagłębia Osób Niepełnosprawnych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10 000,00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25.10.2021-15.12.2021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„Ósmy Dzień”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Zagłębiacy w wojnie polsko-bolszewickiej 1920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6 015,00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1.11.2021-31.12.2021</w:t>
            </w:r>
          </w:p>
        </w:tc>
      </w:tr>
      <w:tr>
        <w:trPr/>
        <w:tc>
          <w:tcPr>
            <w:tcW w:w="55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Stowarzyszenie CIVITAS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Dąbrowska Młodzieżowa Rada Miasta 2022 </w:t>
            </w:r>
          </w:p>
        </w:tc>
        <w:tc>
          <w:tcPr>
            <w:tcW w:w="182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6 300,00</w:t>
            </w:r>
          </w:p>
        </w:tc>
        <w:tc>
          <w:tcPr>
            <w:tcW w:w="211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2"/>
            <w:tcBorders>
              <w:top w:val="nil"/>
            </w:tcBorders>
            <w:shd w:fill="auto" w:val="clear"/>
            <w:tcMar>
              <w:top w:w="55" w:type="dxa"/>
              <w:left w:w="88" w:type="dxa"/>
              <w:bottom w:w="5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1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8.11.2021-31.12.2021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altName w:val="serif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LibreOffice/5.2.4.2$Windows_x86 LibreOffice_project/3d5603e1122f0f102b62521720ab13a38a4e0eb0</Application>
  <Pages>3</Pages>
  <Words>343</Words>
  <Characters>2287</Characters>
  <CharactersWithSpaces>2491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2021-11-02T17:29:25Z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