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Protokół z XII</w: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 xml:space="preserve">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w dniach 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listopada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dniach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4-5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listopad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2021 r. odbyło się obiegowe posiedzenie Rady Działalności Pożytku</w:t>
        <w:br/>
        <w:t>Publicznego Miasta Dąbrowa Górnicza kadencji 2020-2023. Było to posiedzenie Rady w tzw. trybie</w:t>
        <w:br/>
        <w:t>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posiedzeniu RDPPMDG w trybie obiegowym udział wzięli członkowie Rady: Bożena Borowiec -</w:t>
        <w:br/>
        <w:t>II Zastępca Prezydenta Miasta Dąbrowa Górnicza; Michał Syska – Pełnomocnik Prezydenta ds. Marki</w:t>
        <w:br/>
        <w:t>Miasta, Kultury, Sportu; Robert Witecki – Radny Rady Miejskiej; Piotr Seremet – Stowarzyszenie Aktywna Dąbrowa/DFOP; Łukasz Kolber – Fundacja Godne Życie/DFOP; Renata Solipiwko – OSP Ujejsce/DFOP; 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Magdalena Mike - WOP, wysłała do wszystkich członków Rady prośbę o wyrażenie zdania ws.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zarządzeń</w:t>
        <w:br/>
        <w:t>regulujących konkursy w trybie - otwartego konkursu ofert oraz art. 16 a – regranting. Wydanie wskazanych Zarządzeń przez Prezydenta Miasta jest koniecznością, w związku z uchwaleniem przez Radę Miejską</w:t>
        <w:br/>
        <w:t xml:space="preserve">w Dąbrowie Górniczej Programu Współpracy Gminy Dąbrowa Górnicza z organizacjami pozarządowymi na rok 2022.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Pierwsze omawianie Zarządzenie dot.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przyjęcia zasad przyznawania i rozliczania dotacji z budżetu gminy Dąbrowa Górnicza na realizację zadań własnych gminy i powiatu w 2022 r. w ramach art. 13 ustawy</w:t>
        <w:br/>
        <w:t>o działalności pożytku publicznego i o wolontariacie (tryb konkursowy).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N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atomiast drugie Zarządzenie reguluje </w:t>
      </w:r>
      <w:r>
        <w:rPr>
          <w:rFonts w:eastAsia="Times New Roman" w:cs="Calibri" w:ascii="Arial" w:hAnsi="Arial" w:cstheme="minorHAnsi"/>
          <w:b w:val="false"/>
          <w:bCs w:val="false"/>
          <w:sz w:val="20"/>
          <w:szCs w:val="20"/>
          <w:lang w:eastAsia="pl-PL"/>
        </w:rPr>
        <w:t>przyjęcie zasad przyznawania i rozliczania dotacji z budżetu gminy Dąbrowa Górnicza na realizację zadań własnych gminy i powiatu w 2022 r. w ramach art. 16a ustawy</w:t>
        <w:br/>
        <w:t>o działalności pożytku publicznego i o wolontariacie (regranting)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7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propozycję Zarządzenia ws.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w sprawie:</w:t>
      </w:r>
      <w:r>
        <w:rPr>
          <w:rFonts w:eastAsia="Times New Roman" w:cs="Times New Roman" w:ascii="Arial" w:hAnsi="Arial"/>
          <w:b/>
          <w:bCs w:val="false"/>
          <w:sz w:val="20"/>
          <w:szCs w:val="20"/>
          <w:lang w:eastAsia="pl-PL"/>
        </w:rPr>
        <w:br/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przyjęcia zasad przyznawania i rozliczania dotacji z budżetu gminy Dąbrowa Górnicza na realizację zadań własnych gminy i powiatu w 2022 r. w ramach art. 13 ustawy o działalności pożytku publicznego</w:t>
        <w:br/>
        <w:t>i o wolontariacie (tryb konkursowy)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– </w:t>
      </w:r>
      <w:bookmarkStart w:id="0" w:name="__DdeLink__41300_54025748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podjęto Uchwałę nr 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4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/RDPPMDG/2021.  </w:t>
      </w:r>
      <w:bookmarkEnd w:id="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Rada pozytywnie zaopiniowała również propozycję Zarządzenia ws. </w:t>
      </w:r>
      <w:r>
        <w:rPr>
          <w:rFonts w:eastAsia="Times New Roman" w:cs="Calibri" w:ascii="Arial" w:hAnsi="Arial" w:cstheme="minorHAnsi"/>
          <w:b w:val="false"/>
          <w:bCs w:val="false"/>
          <w:sz w:val="20"/>
          <w:szCs w:val="20"/>
          <w:lang w:eastAsia="pl-PL"/>
        </w:rPr>
        <w:t>przyjęcia zasad przyznawania</w:t>
        <w:br/>
        <w:t>i rozliczania dotacji z budżetu gminy Dąbrowa Górnicza na realizację zadań własnych gminy i powiatu</w:t>
        <w:br/>
        <w:t>w 2022 r. w ramach art. 16a ustawy o działalności pożytku publicznego i o wolontariacie (regranting)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  <w:t>– podjęto Uchwałę nr 15/RDPMDG/2021.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</w: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LibreOffice/5.2.4.2$Windows_x86 LibreOffice_project/3d5603e1122f0f102b62521720ab13a38a4e0eb0</Application>
  <Pages>2</Pages>
  <Words>477</Words>
  <Characters>3039</Characters>
  <CharactersWithSpaces>3769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2021-11-05T14:54:58Z</cp:lastPrinted>
  <dcterms:modified xsi:type="dcterms:W3CDTF">2021-11-05T15:01:23Z</dcterms:modified>
  <cp:revision>9</cp:revision>
  <dc:subject/>
  <dc:title/>
</cp:coreProperties>
</file>