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fill="FFFFFF"/>
        <w:spacing w:lineRule="auto" w:line="240"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W dniu 17 maja 2022 w Centrum Aktywności Obywatelskiej w Dąbrowie Górniczej odbyło się Posiedzenie Komisji do oceny wniosków o dofinansowanie działań w ramach konkursu na mikrogranty „Aktywne Strzemieszyce- włącz się w życie dzielnicy”.</w:t>
      </w:r>
    </w:p>
    <w:p>
      <w:pPr>
        <w:pStyle w:val="Normal"/>
        <w:widowControl/>
        <w:shd w:val="clear" w:fill="FFFFFF"/>
        <w:spacing w:lineRule="auto" w:line="240"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Komisja obradowała w składzie:</w:t>
      </w:r>
    </w:p>
    <w:p>
      <w:pPr>
        <w:pStyle w:val="Normal"/>
        <w:widowControl/>
        <w:numPr>
          <w:ilvl w:val="0"/>
          <w:numId w:val="1"/>
        </w:numPr>
        <w:shd w:val="clear" w:fill="FFFFFF"/>
        <w:spacing w:lineRule="auto" w:line="240" w:before="240" w:afterAutospacing="0"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Przewodniczący Komisji - Magdalena Mike – Zastępca Naczelnika Wydziału Organizacji </w:t>
        <w:tab/>
        <w:t>Pozarządowych i Aktywności Obywatelskiej;</w:t>
        <w:br/>
        <w:t xml:space="preserve"> </w:t>
        <w:tab/>
      </w:r>
    </w:p>
    <w:p>
      <w:pPr>
        <w:pStyle w:val="Normal"/>
        <w:widowControl/>
        <w:numPr>
          <w:ilvl w:val="0"/>
          <w:numId w:val="1"/>
        </w:numPr>
        <w:shd w:val="clear" w:fill="FFFFFF"/>
        <w:spacing w:lineRule="auto" w:line="240" w:beforeAutospacing="0" w:before="0" w:afterAutospacing="0"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Protokolant Komisji – Marta Bukowska- Fundacja Godne Życie </w:t>
        <w:tab/>
        <w:t xml:space="preserve"> </w:t>
        <w:tab/>
      </w:r>
    </w:p>
    <w:p>
      <w:pPr>
        <w:pStyle w:val="Normal"/>
        <w:widowControl/>
        <w:numPr>
          <w:ilvl w:val="0"/>
          <w:numId w:val="1"/>
        </w:numPr>
        <w:shd w:val="clear" w:fill="FFFFFF"/>
        <w:spacing w:lineRule="auto" w:line="240" w:beforeAutospacing="0" w:before="0" w:afterAutospacing="0"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Członek Komisji– Michał Syska- Pełnomocnik </w:t>
        <w:tab/>
        <w:t xml:space="preserve">Prezydenta Miasta ds. marki miasta, kultury i sportu </w:t>
        <w:tab/>
        <w:t xml:space="preserve"> </w:t>
        <w:tab/>
        <w:t xml:space="preserve"> </w:t>
        <w:tab/>
      </w:r>
    </w:p>
    <w:p>
      <w:pPr>
        <w:pStyle w:val="Normal"/>
        <w:widowControl/>
        <w:numPr>
          <w:ilvl w:val="0"/>
          <w:numId w:val="1"/>
        </w:numPr>
        <w:shd w:val="clear" w:fill="FFFFFF"/>
        <w:spacing w:lineRule="auto" w:line="240" w:beforeAutospacing="0" w:before="0" w:afterAutospacing="0"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Członek Komisji – Renata Solipiwko- Przedstawiciel Dąbrowskiego Forum Organizacji Pozarządowych,</w:t>
        <w:br/>
        <w:t xml:space="preserve"> </w:t>
        <w:tab/>
      </w:r>
    </w:p>
    <w:p>
      <w:pPr>
        <w:pStyle w:val="Normal"/>
        <w:widowControl/>
        <w:numPr>
          <w:ilvl w:val="0"/>
          <w:numId w:val="1"/>
        </w:numPr>
        <w:shd w:val="clear" w:fill="FFFFFF"/>
        <w:spacing w:lineRule="auto" w:line="240" w:beforeAutospacing="0" w:before="0" w:afterAutospacing="0"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Członek Komisji – Beata Langer- Dyrektor Miejskiej Biblioteki Publicznej w Dąbrowie Górniczej</w:t>
        <w:br/>
        <w:t xml:space="preserve"> </w:t>
        <w:tab/>
      </w:r>
    </w:p>
    <w:p>
      <w:pPr>
        <w:pStyle w:val="Normal"/>
        <w:widowControl/>
        <w:numPr>
          <w:ilvl w:val="0"/>
          <w:numId w:val="1"/>
        </w:numPr>
        <w:shd w:val="clear" w:fill="FFFFFF"/>
        <w:spacing w:lineRule="auto" w:line="240" w:beforeAutospacing="0" w:before="0" w:afterAutospacing="0"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Członek Komisji – Łukasz Kolber – Przedstawiciel Dąbrowskiego Forum </w:t>
        <w:tab/>
        <w:t>Organizacji Pozarządowych,</w:t>
        <w:br/>
        <w:t xml:space="preserve"> </w:t>
        <w:tab/>
      </w:r>
    </w:p>
    <w:p>
      <w:pPr>
        <w:pStyle w:val="Normal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Głos doradczy – Karolina Hynek – Filia nr 8 Miejskiej Biblioteki Publicznej w Dąbrowie Górniczej</w:t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  <w:t>Po zapoznaniu się z wcześniej złożonymi wnioskami, wziąwszy pod uwagę Regulamin Konkursu „Aktywne Strzemieszyce- włącz się w życie dzielnicy” komisja zadecydowała o rozdysponowaniu mikrodotacji następująco: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„Babskie Klachy” złożonemu przez Stowarzyszenie Równe Babki przyznać mikrodotację w kwocie 6000 zł (106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„Razem Sprawniej” złożonemu przez Stowarzyszenie Równe Babki przyznać mikrodotację w kwocie 4100 zł (103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„90 lat Koła Gospodyń Wiejskich w Strzemieszycach Wielkich” złożonemu przez grupę nieformalną działającą przy Stowarzyszeniu Aktywne Zagłębie Dąbrowskie przyznać mikrodotację w kwocie 4500 zł (78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„Festyn Rodzinny Mama, Tata i Ja” złożonemu przez Stowarzyszenie Aktywne Zagłębie Dąbrowskie przyznać mikrodotację w kwocie 5000 zł (73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„Letni rozRUCH” złożonemu przez Stowarzyszenie Kobieta Liderem Świata przyznać mikrodotację w kwocie 4800 zł (82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„Dawno temu w Sztuce” złożonemu przez Stowarzyszenie Aktywności Społecznej „Dąbrowiacy” przyznać mikrodotację w kwocie 4500 zł (81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„Aktywne Strzemieszyce” złożonemu przez Stowarzyszenie „Budzimy Strzemieszyce” nie przyznać mikrodotacji ( 56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„Lipcowe Piątki z Animacjami” złożonemu przez Stowarzyszenie „Budzimy Strzemieszyce” przyznać mikrodotację w kwocie 5500 zł (88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„Rowerem wokół Sroczej Góry” złożonemu przez Stowarzyszenie „Rowerowa Dąbrowa” przyznać mikrodotację w kwocie 3100 zł (83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„EKO Strzemieszyce” złożonemu przez Stowarzyszenie „Samorządne Strzemieszyce” nie przyznać mikrodotacji (56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„Nasz hołd Kieślowskiemu” złożonemu przez Stowarzyszenie „</w:t>
      </w:r>
      <w:r>
        <w:rPr>
          <w:sz w:val="20"/>
          <w:szCs w:val="20"/>
        </w:rPr>
        <w:t>Samorządne Strzemieszyce</w:t>
      </w:r>
      <w:r>
        <w:rPr>
          <w:sz w:val="20"/>
          <w:szCs w:val="20"/>
        </w:rPr>
        <w:t>” przyznać mikrodotację w kwocie 6000 zł (83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„Miodowa Biblioteka” złożonemu przez Centrum Inicjatyw Społecznych w Gliwicach przyznać mikrodotację w kwocie 7500 zł (95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-Projektowi „Bezpieczne i Aktywne Strzemieszyce” złożonemu przez Stowarzyszenie Sztuk Walki Taktyki i Techniki Interwencji przyznać mikrodotację w kwocie 5000 zł (81 pkt)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Łączna kwota przyznanych mikrodotacji to 56 000 zł.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Odrzucenie wniosku Stowarzyszenie Sztuk Walki Viking nastąpiło z przyczyn formalnych – zaplanowane działania nie dotyczyły obszaru określonego w Lokalnym Programie Rewitalizacji Dąbrowy Górniczej do roku 2023 (aktualizacja 2020) jako Priorytetowego Obszaru Rewitalizacji „Strzemieszyce”.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Stowarzyszenie Samorządne Strzemieszyce zostało wezwane do uszczegółowienia budżetu projektu „Nasz hołd Kieślowskiemu”.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Załącznikami do protokołu są: Lista obecności Komisji, Tabela Wyników Konkursu na mikrodotacje i oraz karty oceny wniosków.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 tym posiedzenie zakończono.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Protokół sporządziła                                                                                              Protokół zatwierdziła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Marta Bukowska                                                                                                           Magdalena Mike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Wiceprezes Fundacji Godne Życie                                                        Zastępca Naczelnika Wydziału                     Organizacji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Pozarządowych i Aktywności Obywatelskiej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Przewodnicząca Komisji</w:t>
      </w:r>
    </w:p>
    <w:p>
      <w:pPr>
        <w:pStyle w:val="Normal"/>
        <w:keepNext/>
        <w:keepLines w:val="false"/>
        <w:pageBreakBefore w:val="false"/>
        <w:widowControl/>
        <w:pBdr/>
        <w:shd w:val="clear" w:fill="FFFFFF"/>
        <w:spacing w:lineRule="auto" w:line="240" w:before="0" w:after="0"/>
        <w:ind w:left="426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75" w:right="1440" w:header="420" w:top="1842" w:footer="39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88265</wp:posOffset>
          </wp:positionH>
          <wp:positionV relativeFrom="paragraph">
            <wp:posOffset>37465</wp:posOffset>
          </wp:positionV>
          <wp:extent cx="1021080" cy="572135"/>
          <wp:effectExtent l="0" t="0" r="0" b="0"/>
          <wp:wrapTopAndBottom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58" r="-32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1666240</wp:posOffset>
          </wp:positionH>
          <wp:positionV relativeFrom="paragraph">
            <wp:posOffset>19685</wp:posOffset>
          </wp:positionV>
          <wp:extent cx="4171315" cy="523240"/>
          <wp:effectExtent l="0" t="0" r="0" b="0"/>
          <wp:wrapTopAndBottom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39" r="-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417131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/>
    </w:pPr>
    <w:r>
      <w:rPr/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838190" cy="85407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0" r="-4" b="-30"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Normal"/>
      <w:widowControl/>
      <w:shd w:val="clear" w:fill="FFFFFF"/>
      <w:spacing w:lineRule="auto" w:line="240" w:before="240" w:after="0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Protokół z Komisji Konkursowej konkursu Aktywne Strzemieszyce – włącz się w życie dzielnicy.</w:t>
    </w:r>
  </w:p>
  <w:p>
    <w:pPr>
      <w:pStyle w:val="Normal"/>
      <w:keepNext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pl-PL" w:eastAsia="zh-CN" w:bidi="hi-IN"/>
    </w:rPr>
  </w:style>
  <w:style w:type="paragraph" w:styleId="Nagwek1">
    <w:name w:val="Heading 1"/>
    <w:basedOn w:val="Normal1"/>
    <w:qFormat/>
    <w:pPr/>
    <w:rPr/>
  </w:style>
  <w:style w:type="paragraph" w:styleId="Nagwek2">
    <w:name w:val="Heading 2"/>
    <w:basedOn w:val="Normal1"/>
    <w:qFormat/>
    <w:pPr/>
    <w:rPr/>
  </w:style>
  <w:style w:type="paragraph" w:styleId="Nagwek3">
    <w:name w:val="Heading 3"/>
    <w:basedOn w:val="Normal1"/>
    <w:qFormat/>
    <w:pPr/>
    <w:rPr/>
  </w:style>
  <w:style w:type="paragraph" w:styleId="Nagwek4">
    <w:name w:val="Heading 4"/>
    <w:basedOn w:val="Normal1"/>
    <w:qFormat/>
    <w:pPr/>
    <w:rPr/>
  </w:style>
  <w:style w:type="paragraph" w:styleId="Nagwek5">
    <w:name w:val="Heading 5"/>
    <w:basedOn w:val="Normal1"/>
    <w:qFormat/>
    <w:pPr/>
    <w:rPr/>
  </w:style>
  <w:style w:type="paragraph" w:styleId="Nagwek6">
    <w:name w:val="Heading 6"/>
    <w:basedOn w:val="Normal1"/>
    <w:qFormat/>
    <w:pPr/>
    <w:rPr/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LibreOffice/5.2.4.2$Windows_x86 LibreOffice_project/3d5603e1122f0f102b62521720ab13a38a4e0eb0</Application>
  <Pages>2</Pages>
  <Words>488</Words>
  <Characters>3449</Characters>
  <CharactersWithSpaces>4208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2022-05-20T09:55:07Z</dcterms:modified>
  <cp:revision>1</cp:revision>
  <dc:subject/>
  <dc:title/>
</cp:coreProperties>
</file>