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C119" w14:textId="048A0D96" w:rsidR="008546E5" w:rsidRDefault="008546E5" w:rsidP="008546E5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Zarządzenie nr  </w:t>
      </w:r>
      <w:r w:rsidR="00AB4842">
        <w:rPr>
          <w:rFonts w:ascii="Times New Roman" w:hAnsi="Times New Roman" w:cs="Times New Roman"/>
          <w:b/>
          <w:sz w:val="22"/>
          <w:szCs w:val="22"/>
        </w:rPr>
        <w:t>2589.2022</w:t>
      </w:r>
    </w:p>
    <w:p w14:paraId="7EB5C14F" w14:textId="77777777" w:rsidR="008546E5" w:rsidRDefault="008546E5" w:rsidP="008546E5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Prezydenta Miasta Dąbrowa Górnicza</w:t>
      </w:r>
    </w:p>
    <w:p w14:paraId="1DC5DCC0" w14:textId="5BCEF4A3" w:rsidR="008546E5" w:rsidRDefault="008546E5" w:rsidP="008546E5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z dnia</w:t>
      </w:r>
      <w:r w:rsidR="00AB4842">
        <w:rPr>
          <w:rFonts w:ascii="Times New Roman" w:hAnsi="Times New Roman" w:cs="Times New Roman"/>
          <w:b/>
          <w:sz w:val="22"/>
          <w:szCs w:val="22"/>
        </w:rPr>
        <w:t xml:space="preserve"> 4.07.</w:t>
      </w:r>
      <w:r>
        <w:rPr>
          <w:rFonts w:ascii="Times New Roman" w:hAnsi="Times New Roman" w:cs="Times New Roman"/>
          <w:b/>
          <w:sz w:val="22"/>
          <w:szCs w:val="22"/>
        </w:rPr>
        <w:t>2022 r.</w:t>
      </w:r>
    </w:p>
    <w:p w14:paraId="4AB27EB3" w14:textId="77777777" w:rsidR="008546E5" w:rsidRDefault="008546E5" w:rsidP="008546E5">
      <w:pPr>
        <w:rPr>
          <w:rFonts w:ascii="Times New Roman" w:hAnsi="Times New Roman" w:cs="Times New Roman"/>
          <w:b/>
          <w:sz w:val="22"/>
          <w:szCs w:val="22"/>
        </w:rPr>
      </w:pPr>
    </w:p>
    <w:p w14:paraId="3CB387C6" w14:textId="77777777" w:rsidR="008546E5" w:rsidRDefault="008546E5" w:rsidP="008546E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E6C7C3D" w14:textId="49892C99" w:rsidR="008546E5" w:rsidRDefault="008546E5" w:rsidP="008546E5">
      <w:pPr>
        <w:ind w:left="-1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sprawie: </w:t>
      </w:r>
      <w:r w:rsidR="00DF15FC">
        <w:rPr>
          <w:rFonts w:ascii="Times New Roman" w:hAnsi="Times New Roman" w:cs="Times New Roman"/>
          <w:b/>
          <w:color w:val="000000"/>
          <w:sz w:val="22"/>
          <w:szCs w:val="22"/>
        </w:rPr>
        <w:t>k</w:t>
      </w:r>
      <w:r w:rsidRPr="00BC6798">
        <w:rPr>
          <w:rFonts w:ascii="Times New Roman" w:hAnsi="Times New Roman" w:cs="Times New Roman"/>
          <w:b/>
          <w:color w:val="000000"/>
          <w:sz w:val="22"/>
          <w:szCs w:val="22"/>
        </w:rPr>
        <w:t>onsultacji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</w:t>
      </w:r>
      <w:r w:rsidRPr="00BC67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przygotowania projektu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„Programu Rozwoju Społeczeństwa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                         Obywatelskiego 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Dąbrowie Górniczej na lata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2023–2030”. </w:t>
      </w:r>
    </w:p>
    <w:p w14:paraId="32E70AAD" w14:textId="77777777" w:rsidR="00DF15FC" w:rsidRDefault="00DF15FC" w:rsidP="008546E5">
      <w:pPr>
        <w:ind w:left="-1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4915282" w14:textId="77777777" w:rsidR="008546E5" w:rsidRPr="00DF15FC" w:rsidRDefault="008546E5" w:rsidP="008546E5">
      <w:pPr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DF15FC">
        <w:rPr>
          <w:rFonts w:ascii="Times New Roman" w:hAnsi="Times New Roman" w:cs="Times New Roman"/>
          <w:color w:val="000000"/>
          <w:sz w:val="22"/>
          <w:szCs w:val="22"/>
        </w:rPr>
        <w:t>Na podstawie</w:t>
      </w:r>
      <w:r w:rsidRPr="00DF15F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DF15FC">
        <w:rPr>
          <w:rFonts w:ascii="Times New Roman" w:hAnsi="Times New Roman" w:cs="Times New Roman"/>
          <w:color w:val="000000"/>
          <w:sz w:val="22"/>
          <w:szCs w:val="22"/>
        </w:rPr>
        <w:t>art. 30 ust. 1 w związku z art. 7 pkt. 19 ustawy z dnia 8 marca 1990r. o samorządzie gminnym (</w:t>
      </w:r>
      <w:r w:rsidRPr="00DF15FC">
        <w:rPr>
          <w:rFonts w:ascii="Times New Roman" w:hAnsi="Times New Roman" w:cs="Times New Roman"/>
          <w:sz w:val="22"/>
          <w:szCs w:val="22"/>
        </w:rPr>
        <w:t>tekst jednolity Dz. U. 2022 r. poz. 559 z późn.zm.</w:t>
      </w:r>
      <w:r w:rsidR="00DF15FC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DF15FC">
        <w:rPr>
          <w:rFonts w:ascii="Times New Roman" w:hAnsi="Times New Roman" w:cs="Times New Roman"/>
          <w:color w:val="000000"/>
          <w:sz w:val="22"/>
          <w:szCs w:val="22"/>
        </w:rPr>
        <w:t xml:space="preserve"> oraz na podstawie rekomendacji Rady Działalności Pożytku Publicznego Miasta Dąbrowa Górnicza</w:t>
      </w:r>
    </w:p>
    <w:p w14:paraId="36171FE4" w14:textId="77777777" w:rsidR="008546E5" w:rsidRPr="00DF15FC" w:rsidRDefault="008546E5" w:rsidP="008546E5">
      <w:pPr>
        <w:ind w:left="-14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02F3F6D" w14:textId="77777777" w:rsidR="008546E5" w:rsidRDefault="00DF15FC" w:rsidP="008546E5">
      <w:pPr>
        <w:ind w:left="-142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="008546E5">
        <w:rPr>
          <w:rFonts w:ascii="Times New Roman" w:hAnsi="Times New Roman" w:cs="Times New Roman"/>
          <w:b/>
          <w:sz w:val="22"/>
          <w:szCs w:val="22"/>
        </w:rPr>
        <w:t xml:space="preserve"> a r z ą d z a m:</w:t>
      </w:r>
    </w:p>
    <w:p w14:paraId="1FA10B05" w14:textId="77777777" w:rsidR="008546E5" w:rsidRDefault="008546E5" w:rsidP="008546E5">
      <w:pPr>
        <w:pStyle w:val="Akapitzlist"/>
        <w:rPr>
          <w:rFonts w:ascii="Times New Roman" w:hAnsi="Times New Roman" w:cs="Times New Roman"/>
          <w:b/>
        </w:rPr>
      </w:pPr>
    </w:p>
    <w:p w14:paraId="0030912B" w14:textId="77777777" w:rsidR="008546E5" w:rsidRDefault="008546E5" w:rsidP="008546E5">
      <w:pPr>
        <w:ind w:left="-142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§1</w:t>
      </w:r>
    </w:p>
    <w:p w14:paraId="623DC3A2" w14:textId="77777777" w:rsidR="008546E5" w:rsidRDefault="008546E5" w:rsidP="008546E5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8713B6" w14:textId="1480D65F" w:rsidR="008546E5" w:rsidRDefault="008546E5" w:rsidP="008546E5">
      <w:pPr>
        <w:numPr>
          <w:ilvl w:val="0"/>
          <w:numId w:val="6"/>
        </w:numPr>
        <w:jc w:val="both"/>
      </w:pPr>
      <w:r>
        <w:rPr>
          <w:rStyle w:val="Uwydatnienie"/>
          <w:rFonts w:ascii="Times New Roman" w:hAnsi="Times New Roman" w:cs="Times New Roman"/>
          <w:i w:val="0"/>
          <w:color w:val="000000"/>
          <w:sz w:val="22"/>
          <w:szCs w:val="22"/>
        </w:rPr>
        <w:t xml:space="preserve">Rozpocząć prace nad projektem 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„Programu Rozwoju Społeczeństwa Obywatelskiego w Dąbrowie Górniczej na lata 2023–2030” </w:t>
      </w:r>
      <w:r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wg harmonogramu stanowiącego załącznik do niniejszego zarządzenia.</w:t>
      </w:r>
    </w:p>
    <w:p w14:paraId="370C30FE" w14:textId="77777777" w:rsidR="008546E5" w:rsidRDefault="008546E5" w:rsidP="008546E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color w:val="000000"/>
        </w:rPr>
        <w:t>Do prac z</w:t>
      </w:r>
      <w:r>
        <w:rPr>
          <w:rFonts w:ascii="Times New Roman" w:hAnsi="Times New Roman" w:cs="Times New Roman"/>
        </w:rPr>
        <w:t>aprosić: Radę Działalności Pożytku Publicznego Miasta Dąbrowa Górnicza, organizacje członkowskie Dąbrowskiego Forum Organizacji Pozarządowych oraz inne podmioty  zaliczane do III sektora działające na terenie Dąbrowy Górniczej i przedstawicieli Wydziałów Urzędu Miejskiego w Dąbrowie Górniczej prowadzących współpracę finansową i poza finansową z NGO oraz instytucje publiczne związane z aktywnością obywatelską</w:t>
      </w:r>
      <w:r w:rsidR="00DF15FC">
        <w:rPr>
          <w:rFonts w:ascii="Times New Roman" w:hAnsi="Times New Roman" w:cs="Times New Roman"/>
        </w:rPr>
        <w:t xml:space="preserve"> działające na terenie miasta Dą</w:t>
      </w:r>
      <w:r>
        <w:rPr>
          <w:rFonts w:ascii="Times New Roman" w:hAnsi="Times New Roman" w:cs="Times New Roman"/>
        </w:rPr>
        <w:t>browa Górnicza.</w:t>
      </w:r>
    </w:p>
    <w:p w14:paraId="69C04E1F" w14:textId="77777777" w:rsidR="008546E5" w:rsidRDefault="008546E5" w:rsidP="008546E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Prace nad projektem programu przygotować na podstawie załączonego harmonogramu.</w:t>
      </w:r>
    </w:p>
    <w:p w14:paraId="1181F0E7" w14:textId="77777777" w:rsidR="008546E5" w:rsidRDefault="008546E5" w:rsidP="008546E5">
      <w:pPr>
        <w:pStyle w:val="Akapitzlist"/>
        <w:ind w:left="578"/>
        <w:rPr>
          <w:rFonts w:ascii="Times New Roman" w:hAnsi="Times New Roman" w:cs="Times New Roman"/>
        </w:rPr>
      </w:pPr>
    </w:p>
    <w:p w14:paraId="41038823" w14:textId="77777777" w:rsidR="008546E5" w:rsidRDefault="008546E5" w:rsidP="008546E5">
      <w:pPr>
        <w:ind w:left="-142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§2</w:t>
      </w:r>
    </w:p>
    <w:p w14:paraId="3F8A85B9" w14:textId="77777777" w:rsidR="008546E5" w:rsidRDefault="008546E5" w:rsidP="008546E5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38F056" w14:textId="77777777" w:rsidR="008546E5" w:rsidRDefault="008546E5" w:rsidP="008546E5">
      <w:pPr>
        <w:ind w:left="-142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Zarządzenia powierzyć Naczelnikowi Wydziału Organizacji Pozarządowy</w:t>
      </w:r>
      <w:r w:rsidR="00DF15FC">
        <w:rPr>
          <w:rFonts w:ascii="Times New Roman" w:hAnsi="Times New Roman" w:cs="Times New Roman"/>
          <w:sz w:val="22"/>
          <w:szCs w:val="22"/>
        </w:rPr>
        <w:t>ch i Aktywności Obywatelskiej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6798">
        <w:rPr>
          <w:rFonts w:ascii="Times New Roman" w:hAnsi="Times New Roman" w:cs="Times New Roman"/>
          <w:iCs/>
          <w:sz w:val="22"/>
          <w:szCs w:val="22"/>
        </w:rPr>
        <w:t>Pełnomocnik</w:t>
      </w:r>
      <w:r>
        <w:rPr>
          <w:rFonts w:ascii="Times New Roman" w:hAnsi="Times New Roman" w:cs="Times New Roman"/>
          <w:iCs/>
          <w:sz w:val="22"/>
          <w:szCs w:val="22"/>
        </w:rPr>
        <w:t xml:space="preserve">owi </w:t>
      </w:r>
      <w:r w:rsidR="00DF15FC">
        <w:rPr>
          <w:rFonts w:ascii="Times New Roman" w:hAnsi="Times New Roman" w:cs="Times New Roman"/>
          <w:iCs/>
          <w:sz w:val="22"/>
          <w:szCs w:val="22"/>
        </w:rPr>
        <w:t xml:space="preserve"> Prezydenta Miasta ds. społeczeństwa obywatelskiego.</w:t>
      </w:r>
    </w:p>
    <w:p w14:paraId="6368DCD2" w14:textId="77777777" w:rsidR="00E6501F" w:rsidRDefault="00E6501F" w:rsidP="008546E5">
      <w:pPr>
        <w:ind w:left="-142"/>
        <w:jc w:val="both"/>
      </w:pPr>
    </w:p>
    <w:p w14:paraId="48EC4C5D" w14:textId="77777777" w:rsidR="008546E5" w:rsidRDefault="008546E5" w:rsidP="008546E5">
      <w:pPr>
        <w:ind w:left="-142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§3</w:t>
      </w:r>
    </w:p>
    <w:p w14:paraId="2C3A7117" w14:textId="77777777" w:rsidR="008546E5" w:rsidRDefault="008546E5" w:rsidP="008546E5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114902" w14:textId="77777777" w:rsidR="008546E5" w:rsidRDefault="008546E5" w:rsidP="008546E5">
      <w:pPr>
        <w:ind w:left="-142"/>
      </w:pPr>
      <w:r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14:paraId="072AC0C6" w14:textId="77777777" w:rsidR="008546E5" w:rsidRDefault="008546E5" w:rsidP="008546E5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E3226C0" w14:textId="77777777" w:rsidR="008546E5" w:rsidRDefault="008546E5" w:rsidP="008546E5">
      <w:pPr>
        <w:ind w:left="-142"/>
        <w:rPr>
          <w:rFonts w:ascii="Times New Roman" w:hAnsi="Times New Roman" w:cs="Times New Roman"/>
          <w:b/>
          <w:sz w:val="22"/>
          <w:szCs w:val="22"/>
        </w:rPr>
      </w:pPr>
    </w:p>
    <w:p w14:paraId="35055DC8" w14:textId="77777777" w:rsidR="008546E5" w:rsidRDefault="008546E5" w:rsidP="008546E5">
      <w:pPr>
        <w:ind w:left="2832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9EB86D1" w14:textId="77777777" w:rsidR="008546E5" w:rsidRDefault="008546E5" w:rsidP="008546E5">
      <w:pPr>
        <w:ind w:left="2832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B9FCC81" w14:textId="77777777" w:rsidR="008546E5" w:rsidRDefault="008546E5" w:rsidP="008546E5">
      <w:pPr>
        <w:ind w:left="2832" w:firstLine="708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753CC4" w14:textId="3EE928FC" w:rsidR="008546E5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Prezydent Miasta</w:t>
      </w:r>
    </w:p>
    <w:p w14:paraId="25C599D3" w14:textId="5EFD9D4A" w:rsidR="00AB4842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Marcin </w:t>
      </w:r>
      <w:proofErr w:type="spellStart"/>
      <w:r>
        <w:rPr>
          <w:rFonts w:ascii="Times New Roman" w:hAnsi="Times New Roman" w:cs="Times New Roman"/>
          <w:sz w:val="22"/>
          <w:szCs w:val="22"/>
        </w:rPr>
        <w:t>Bazylak</w:t>
      </w:r>
      <w:proofErr w:type="spellEnd"/>
    </w:p>
    <w:p w14:paraId="48A9051E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736288B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3BE0B67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7CC83D04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28D9B10D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4269F718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76393679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0BEBA93C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6AC81E36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A3BFF65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0AC19040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3EC79076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08FDD4F7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0CDFAFE5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7C6BA573" w14:textId="77777777" w:rsidR="008546E5" w:rsidRDefault="008546E5" w:rsidP="008546E5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48B734FF" w14:textId="7AA6D7F6" w:rsidR="008546E5" w:rsidRDefault="008546E5" w:rsidP="008546E5">
      <w:pPr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Załącznik do Zarządzenia nr </w:t>
      </w:r>
      <w:r w:rsidR="00AB4842">
        <w:rPr>
          <w:rFonts w:ascii="Times New Roman" w:hAnsi="Times New Roman" w:cs="Times New Roman"/>
          <w:sz w:val="22"/>
          <w:szCs w:val="22"/>
        </w:rPr>
        <w:t>2589.2022</w:t>
      </w:r>
      <w:r>
        <w:rPr>
          <w:rFonts w:ascii="Times New Roman" w:hAnsi="Times New Roman" w:cs="Times New Roman"/>
          <w:sz w:val="22"/>
          <w:szCs w:val="22"/>
        </w:rPr>
        <w:br/>
        <w:t xml:space="preserve">Prezydenta Miasta z dnia </w:t>
      </w:r>
      <w:r w:rsidR="00AB4842">
        <w:rPr>
          <w:rFonts w:ascii="Times New Roman" w:hAnsi="Times New Roman" w:cs="Times New Roman"/>
          <w:sz w:val="22"/>
          <w:szCs w:val="22"/>
        </w:rPr>
        <w:t>4.07.2022 r.</w:t>
      </w:r>
    </w:p>
    <w:p w14:paraId="3778FD2B" w14:textId="77777777" w:rsidR="008546E5" w:rsidRDefault="008546E5" w:rsidP="008546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388DFA" w14:textId="0262D576" w:rsidR="008546E5" w:rsidRDefault="008546E5" w:rsidP="00E556F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Harmonogram prac nad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>„Programem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Rozwoju Społeczeństwa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                   Obywatelskiego w Dąbrowie Górniczej na lata 2023–2030”</w:t>
      </w:r>
    </w:p>
    <w:p w14:paraId="24A3BEED" w14:textId="77777777" w:rsidR="00E556F5" w:rsidRDefault="00E556F5" w:rsidP="00E556F5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1ABA982" w14:textId="2A197E24" w:rsidR="008546E5" w:rsidRDefault="008546E5" w:rsidP="008546E5">
      <w:pPr>
        <w:numPr>
          <w:ilvl w:val="0"/>
          <w:numId w:val="7"/>
        </w:numPr>
      </w:pPr>
      <w:r>
        <w:rPr>
          <w:rFonts w:ascii="Times New Roman" w:hAnsi="Times New Roman" w:cs="Times New Roman"/>
          <w:color w:val="000000"/>
          <w:sz w:val="22"/>
          <w:szCs w:val="22"/>
        </w:rPr>
        <w:t>Zaproszenie do przygotowania i opracowania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t>„Programu Rozwoju Społeczeństwa</w:t>
      </w:r>
      <w:r w:rsidR="00E556F5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 Obywatelskiego w Dąbrowie Górniczej na lata 2023–2030”</w:t>
      </w:r>
    </w:p>
    <w:p w14:paraId="5192931A" w14:textId="77777777" w:rsidR="008546E5" w:rsidRDefault="008546E5" w:rsidP="008546E5">
      <w:pPr>
        <w:numPr>
          <w:ilvl w:val="0"/>
          <w:numId w:val="4"/>
        </w:numPr>
      </w:pPr>
      <w:r>
        <w:rPr>
          <w:rFonts w:ascii="Times New Roman" w:hAnsi="Times New Roman" w:cs="Times New Roman"/>
          <w:sz w:val="22"/>
          <w:szCs w:val="22"/>
        </w:rPr>
        <w:t>Radę Działalności Pożytku Publicznego Miasta Dąbrowa Górnicza.</w:t>
      </w:r>
    </w:p>
    <w:p w14:paraId="7F223318" w14:textId="77777777" w:rsidR="008546E5" w:rsidRDefault="008546E5" w:rsidP="008546E5">
      <w:pPr>
        <w:numPr>
          <w:ilvl w:val="0"/>
          <w:numId w:val="4"/>
        </w:numPr>
      </w:pPr>
      <w:r>
        <w:rPr>
          <w:rFonts w:ascii="Times New Roman" w:hAnsi="Times New Roman" w:cs="Times New Roman"/>
          <w:sz w:val="22"/>
          <w:szCs w:val="22"/>
        </w:rPr>
        <w:t>Pracowników Wydziałów Urzędu Miejskiego w Dąbrowie Górniczej prowadzących współpracę finansową i poza finansową z NGO.</w:t>
      </w:r>
    </w:p>
    <w:p w14:paraId="5E0F1A13" w14:textId="77777777" w:rsidR="008546E5" w:rsidRDefault="008546E5" w:rsidP="008546E5">
      <w:pPr>
        <w:numPr>
          <w:ilvl w:val="0"/>
          <w:numId w:val="4"/>
        </w:numPr>
      </w:pPr>
      <w:r>
        <w:rPr>
          <w:rFonts w:ascii="Times New Roman" w:hAnsi="Times New Roman" w:cs="Times New Roman"/>
          <w:sz w:val="22"/>
          <w:szCs w:val="22"/>
        </w:rPr>
        <w:t>Organizacje pozarządowe zrzeszone w Dąbrowskim Forum Organizacji Pozarządowych - DFOP oraz inne podmioty zaliczane do III sektora działające na terenie Dąbrowy Górniczej.</w:t>
      </w:r>
    </w:p>
    <w:p w14:paraId="04683C93" w14:textId="670F2058" w:rsidR="008546E5" w:rsidRDefault="008546E5" w:rsidP="008546E5">
      <w:pPr>
        <w:ind w:left="708"/>
      </w:pPr>
      <w:r>
        <w:rPr>
          <w:rFonts w:ascii="Times New Roman" w:hAnsi="Times New Roman" w:cs="Times New Roman"/>
          <w:i/>
          <w:sz w:val="22"/>
          <w:szCs w:val="22"/>
        </w:rPr>
        <w:t xml:space="preserve">Termin:  do 15 </w:t>
      </w:r>
      <w:r w:rsidR="00577F22">
        <w:rPr>
          <w:rFonts w:ascii="Times New Roman" w:hAnsi="Times New Roman" w:cs="Times New Roman"/>
          <w:i/>
          <w:sz w:val="22"/>
          <w:szCs w:val="22"/>
        </w:rPr>
        <w:t>lipca</w:t>
      </w:r>
      <w:r>
        <w:rPr>
          <w:rFonts w:ascii="Times New Roman" w:hAnsi="Times New Roman" w:cs="Times New Roman"/>
          <w:i/>
          <w:sz w:val="22"/>
          <w:szCs w:val="22"/>
        </w:rPr>
        <w:t xml:space="preserve"> 2022 r.</w:t>
      </w:r>
    </w:p>
    <w:p w14:paraId="2DE87592" w14:textId="77777777" w:rsidR="008546E5" w:rsidRDefault="008546E5" w:rsidP="008546E5">
      <w:pPr>
        <w:ind w:left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Forma realizacji: wysyłka elektroniczna, publikacja na stronach www.</w:t>
      </w:r>
    </w:p>
    <w:p w14:paraId="49F33549" w14:textId="77777777" w:rsidR="008546E5" w:rsidRDefault="008546E5" w:rsidP="008546E5">
      <w:pPr>
        <w:ind w:left="708"/>
        <w:rPr>
          <w:rFonts w:ascii="Times New Roman" w:hAnsi="Times New Roman" w:cs="Times New Roman"/>
          <w:i/>
          <w:sz w:val="22"/>
          <w:szCs w:val="22"/>
        </w:rPr>
      </w:pPr>
    </w:p>
    <w:p w14:paraId="125003CB" w14:textId="77777777" w:rsidR="008546E5" w:rsidRPr="00DB7AFF" w:rsidRDefault="008546E5" w:rsidP="008546E5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B7AFF">
        <w:rPr>
          <w:rFonts w:ascii="Times New Roman" w:hAnsi="Times New Roman" w:cs="Times New Roman"/>
          <w:sz w:val="22"/>
          <w:szCs w:val="22"/>
        </w:rPr>
        <w:t>Zebranie informacji – danych zastanych – dotyczących aktywności obywatelskiej w Dąbrowie Górniczej</w:t>
      </w:r>
    </w:p>
    <w:p w14:paraId="22AE4728" w14:textId="28610312" w:rsidR="008546E5" w:rsidRDefault="008546E5" w:rsidP="008546E5">
      <w:pPr>
        <w:ind w:left="720"/>
      </w:pPr>
      <w:r>
        <w:rPr>
          <w:rFonts w:ascii="Times New Roman" w:hAnsi="Times New Roman" w:cs="Times New Roman"/>
          <w:i/>
          <w:sz w:val="22"/>
          <w:szCs w:val="22"/>
        </w:rPr>
        <w:t xml:space="preserve">Termin:  do </w:t>
      </w:r>
      <w:r w:rsidR="00E556F5">
        <w:rPr>
          <w:rFonts w:ascii="Times New Roman" w:hAnsi="Times New Roman" w:cs="Times New Roman"/>
          <w:i/>
          <w:sz w:val="22"/>
          <w:szCs w:val="22"/>
        </w:rPr>
        <w:t>15 lipca</w:t>
      </w:r>
      <w:r>
        <w:rPr>
          <w:rFonts w:ascii="Times New Roman" w:hAnsi="Times New Roman" w:cs="Times New Roman"/>
          <w:i/>
          <w:sz w:val="22"/>
          <w:szCs w:val="22"/>
        </w:rPr>
        <w:t xml:space="preserve"> 2022 r.</w:t>
      </w:r>
    </w:p>
    <w:p w14:paraId="12EC9D28" w14:textId="77777777" w:rsidR="008546E5" w:rsidRDefault="008546E5" w:rsidP="008546E5">
      <w:pPr>
        <w:ind w:left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Forma realizacji: pisemnie/mailowo. Przygotowanie informacji – zain</w:t>
      </w:r>
      <w:r w:rsidR="00EB4461">
        <w:rPr>
          <w:rFonts w:ascii="Times New Roman" w:hAnsi="Times New Roman" w:cs="Times New Roman"/>
          <w:i/>
          <w:sz w:val="22"/>
          <w:szCs w:val="22"/>
        </w:rPr>
        <w:t>teresowane komórki Urzędu Miejskiego</w:t>
      </w:r>
      <w:r w:rsidR="00E6501F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oraz instytucje publiczne działające na terenie Dąbrowy Górniczej.</w:t>
      </w:r>
    </w:p>
    <w:p w14:paraId="1A55AFEC" w14:textId="77777777" w:rsidR="008546E5" w:rsidRDefault="008546E5" w:rsidP="008546E5">
      <w:pPr>
        <w:ind w:left="708"/>
        <w:rPr>
          <w:rFonts w:ascii="Times New Roman" w:hAnsi="Times New Roman" w:cs="Times New Roman"/>
          <w:i/>
          <w:sz w:val="22"/>
          <w:szCs w:val="22"/>
        </w:rPr>
      </w:pPr>
    </w:p>
    <w:p w14:paraId="644AA089" w14:textId="77777777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Spotkanie wprowadzające (warsztat I):</w:t>
      </w:r>
    </w:p>
    <w:p w14:paraId="1DFDA3A1" w14:textId="77777777" w:rsidR="008546E5" w:rsidRDefault="008546E5" w:rsidP="008546E5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omówienie aktualnego programu, dokonanie jego ewaluacji.</w:t>
      </w:r>
    </w:p>
    <w:p w14:paraId="267B14A2" w14:textId="77777777" w:rsidR="008546E5" w:rsidRDefault="008546E5" w:rsidP="008546E5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analizy SWOT</w:t>
      </w:r>
    </w:p>
    <w:p w14:paraId="5AD346B8" w14:textId="77777777" w:rsidR="008546E5" w:rsidRDefault="008546E5" w:rsidP="008546E5">
      <w:pPr>
        <w:ind w:left="708"/>
      </w:pPr>
      <w:r>
        <w:rPr>
          <w:rFonts w:ascii="Times New Roman" w:hAnsi="Times New Roman" w:cs="Times New Roman"/>
          <w:i/>
          <w:sz w:val="22"/>
          <w:szCs w:val="22"/>
        </w:rPr>
        <w:t>Termin:  do 30 lipca 2022 r.</w:t>
      </w:r>
    </w:p>
    <w:p w14:paraId="764CDFB3" w14:textId="77777777" w:rsidR="008546E5" w:rsidRDefault="008546E5" w:rsidP="008546E5">
      <w:r>
        <w:rPr>
          <w:rFonts w:ascii="Times New Roman" w:hAnsi="Times New Roman" w:cs="Times New Roman"/>
          <w:i/>
          <w:sz w:val="22"/>
          <w:szCs w:val="22"/>
        </w:rPr>
        <w:tab/>
        <w:t>Forma: spotkanie stacjonarne bądź zdalne za pomocą środków komunikacji elektronicznej.</w:t>
      </w:r>
    </w:p>
    <w:p w14:paraId="7E2ED494" w14:textId="77777777" w:rsidR="008546E5" w:rsidRDefault="008546E5" w:rsidP="008546E5"/>
    <w:p w14:paraId="659E2A06" w14:textId="77777777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Warsztat II:</w:t>
      </w:r>
    </w:p>
    <w:p w14:paraId="7FBF168C" w14:textId="77777777" w:rsidR="008546E5" w:rsidRDefault="008546E5" w:rsidP="008546E5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cele strategiczne i wypracowanie rekomendacji</w:t>
      </w:r>
    </w:p>
    <w:p w14:paraId="60D0E80D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 xml:space="preserve">Termin:  do 31 sierpnia 2022 r. </w:t>
      </w:r>
    </w:p>
    <w:p w14:paraId="496329D7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>Forma: spotkanie stacjonarne bądź zdalne za pomocą środków komunikacji elektronicznej.</w:t>
      </w:r>
    </w:p>
    <w:p w14:paraId="7C490541" w14:textId="77777777" w:rsidR="008546E5" w:rsidRDefault="008546E5" w:rsidP="008546E5">
      <w:pPr>
        <w:ind w:firstLine="708"/>
      </w:pPr>
    </w:p>
    <w:p w14:paraId="185B7AE3" w14:textId="77777777" w:rsidR="008546E5" w:rsidRDefault="008546E5" w:rsidP="008546E5">
      <w:pPr>
        <w:ind w:firstLine="708"/>
      </w:pPr>
    </w:p>
    <w:p w14:paraId="08861C14" w14:textId="77777777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Spotkanie zamykające (warsztat III):</w:t>
      </w:r>
    </w:p>
    <w:p w14:paraId="1BEFD4EE" w14:textId="77777777" w:rsidR="008546E5" w:rsidRDefault="008546E5" w:rsidP="008546E5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podsumowanie warsztatów i prezentacja projektu programu</w:t>
      </w:r>
    </w:p>
    <w:p w14:paraId="5AC861A3" w14:textId="77777777" w:rsidR="008546E5" w:rsidRDefault="008546E5" w:rsidP="008546E5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dyskusja nad  projektem i jego dopracowanie </w:t>
      </w:r>
    </w:p>
    <w:p w14:paraId="54568660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 xml:space="preserve">Termin:  do 15 września 2022 r. </w:t>
      </w:r>
    </w:p>
    <w:p w14:paraId="166DFAC0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>Forma: spotkanie stacjonarne bądź zdalne za pomocą środków komunikacji elektronicznej.</w:t>
      </w:r>
    </w:p>
    <w:p w14:paraId="1439647B" w14:textId="77777777" w:rsidR="008546E5" w:rsidRDefault="008546E5" w:rsidP="008546E5">
      <w:pPr>
        <w:ind w:firstLine="708"/>
      </w:pPr>
    </w:p>
    <w:p w14:paraId="78D07628" w14:textId="77777777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Opracowanie projektu dokumentu</w:t>
      </w:r>
    </w:p>
    <w:p w14:paraId="7051D490" w14:textId="77777777" w:rsidR="008546E5" w:rsidRDefault="008546E5" w:rsidP="008546E5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Wydział Organizacji Pozarządowych i Aktywności Obywatelskiej</w:t>
      </w:r>
    </w:p>
    <w:p w14:paraId="0E549838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>Termin:  do 10 października 2022 r.</w:t>
      </w:r>
    </w:p>
    <w:p w14:paraId="5E605237" w14:textId="77777777" w:rsidR="008546E5" w:rsidRDefault="008546E5" w:rsidP="008546E5">
      <w:pPr>
        <w:ind w:firstLine="708"/>
        <w:rPr>
          <w:rFonts w:ascii="Times New Roman" w:hAnsi="Times New Roman" w:cs="Times New Roman"/>
          <w:i/>
          <w:sz w:val="22"/>
          <w:szCs w:val="22"/>
        </w:rPr>
      </w:pPr>
    </w:p>
    <w:p w14:paraId="303EF8D3" w14:textId="77777777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Konsultacje projektu</w:t>
      </w:r>
    </w:p>
    <w:p w14:paraId="7ADC7F41" w14:textId="77777777" w:rsidR="008546E5" w:rsidRDefault="008546E5" w:rsidP="008546E5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Prezentacja projektu przed Dąbrowskim Forum Organizacji Pozarządowych i Radą Działalności Pożytku Publicznego Miasta Dąbrowa Górnicza</w:t>
      </w:r>
    </w:p>
    <w:p w14:paraId="780AE130" w14:textId="77777777" w:rsidR="008546E5" w:rsidRDefault="008546E5" w:rsidP="008546E5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lastRenderedPageBreak/>
        <w:t xml:space="preserve">Opublikowanie projektu i zbieranie uwag min. 14 dni </w:t>
      </w:r>
    </w:p>
    <w:p w14:paraId="546DE2F3" w14:textId="77777777" w:rsidR="008546E5" w:rsidRDefault="008546E5" w:rsidP="008546E5">
      <w:pPr>
        <w:ind w:firstLine="708"/>
      </w:pPr>
      <w:r>
        <w:rPr>
          <w:rFonts w:ascii="Times New Roman" w:hAnsi="Times New Roman" w:cs="Times New Roman"/>
          <w:i/>
          <w:sz w:val="22"/>
          <w:szCs w:val="22"/>
        </w:rPr>
        <w:t>Termin:  do 10 listopada 2022 r.</w:t>
      </w:r>
    </w:p>
    <w:p w14:paraId="16A86F81" w14:textId="77777777" w:rsidR="008546E5" w:rsidRDefault="008546E5" w:rsidP="008546E5">
      <w:pPr>
        <w:ind w:firstLine="708"/>
      </w:pPr>
    </w:p>
    <w:p w14:paraId="56CA5891" w14:textId="5FDDBCE4" w:rsidR="008546E5" w:rsidRDefault="008546E5" w:rsidP="008546E5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Przygotowanie projektu uchwały dotyczącego „Programu Rozwoju Społeczeństwa Obywatelskiego </w:t>
      </w:r>
      <w:r w:rsidRPr="004A4007">
        <w:rPr>
          <w:rFonts w:ascii="Times New Roman" w:eastAsia="Times New Roman" w:hAnsi="Times New Roman" w:cs="Times New Roman"/>
        </w:rPr>
        <w:t>w Dąbrowie Górniczej</w:t>
      </w:r>
      <w:r>
        <w:rPr>
          <w:rFonts w:ascii="Times New Roman" w:eastAsia="Times New Roman" w:hAnsi="Times New Roman" w:cs="Times New Roman"/>
        </w:rPr>
        <w:t xml:space="preserve"> </w:t>
      </w:r>
      <w:r w:rsidR="004A4007">
        <w:rPr>
          <w:rFonts w:ascii="Times New Roman" w:eastAsia="Times New Roman" w:hAnsi="Times New Roman" w:cs="Times New Roman"/>
        </w:rPr>
        <w:t xml:space="preserve">na lata </w:t>
      </w:r>
      <w:r>
        <w:rPr>
          <w:rFonts w:ascii="Times New Roman" w:eastAsia="Times New Roman" w:hAnsi="Times New Roman" w:cs="Times New Roman"/>
        </w:rPr>
        <w:t xml:space="preserve">2023-2030” oraz przedłożenie do Biura Rady Miejskiej  </w:t>
      </w:r>
    </w:p>
    <w:p w14:paraId="2BB48F10" w14:textId="77777777" w:rsidR="008546E5" w:rsidRDefault="008546E5" w:rsidP="008546E5">
      <w:pPr>
        <w:ind w:left="360" w:firstLine="348"/>
      </w:pPr>
      <w:r>
        <w:rPr>
          <w:rFonts w:ascii="Times New Roman" w:hAnsi="Times New Roman" w:cs="Times New Roman"/>
          <w:i/>
          <w:sz w:val="22"/>
          <w:szCs w:val="22"/>
        </w:rPr>
        <w:t>Termin:  listopad 2022 r.</w:t>
      </w:r>
    </w:p>
    <w:p w14:paraId="48E1313A" w14:textId="77777777" w:rsidR="008546E5" w:rsidRDefault="008546E5" w:rsidP="008546E5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22A64CD" w14:textId="77777777" w:rsidR="008546E5" w:rsidRDefault="008546E5" w:rsidP="008546E5">
      <w:r>
        <w:rPr>
          <w:rFonts w:ascii="Times New Roman" w:hAnsi="Times New Roman" w:cs="Times New Roman"/>
          <w:sz w:val="22"/>
          <w:szCs w:val="22"/>
        </w:rPr>
        <w:t>Planowany termin przedłożenia Programu Radzie Miejskiej: listopad 2022r.</w:t>
      </w:r>
    </w:p>
    <w:p w14:paraId="2F69C113" w14:textId="77777777" w:rsidR="008546E5" w:rsidRDefault="008546E5" w:rsidP="008546E5">
      <w:pPr>
        <w:ind w:firstLine="708"/>
      </w:pPr>
    </w:p>
    <w:p w14:paraId="1FA9FE15" w14:textId="77777777" w:rsidR="00AB4842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2E0EE68B" w14:textId="77777777" w:rsidR="00AB4842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76849463" w14:textId="578540AC" w:rsidR="00AB4842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Prezydent Miasta</w:t>
      </w:r>
    </w:p>
    <w:p w14:paraId="573D8C28" w14:textId="77777777" w:rsidR="00AB4842" w:rsidRDefault="00AB4842" w:rsidP="00AB4842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Marcin </w:t>
      </w:r>
      <w:proofErr w:type="spellStart"/>
      <w:r>
        <w:rPr>
          <w:rFonts w:ascii="Times New Roman" w:hAnsi="Times New Roman" w:cs="Times New Roman"/>
          <w:sz w:val="22"/>
          <w:szCs w:val="22"/>
        </w:rPr>
        <w:t>Bazylak</w:t>
      </w:r>
      <w:proofErr w:type="spellEnd"/>
    </w:p>
    <w:p w14:paraId="0720BD04" w14:textId="77777777" w:rsidR="00375082" w:rsidRDefault="00375082" w:rsidP="00AB4842"/>
    <w:sectPr w:rsidR="00375082">
      <w:footerReference w:type="default" r:id="rId7"/>
      <w:footerReference w:type="first" r:id="rId8"/>
      <w:pgSz w:w="11906" w:h="16838"/>
      <w:pgMar w:top="1304" w:right="1304" w:bottom="1332" w:left="1304" w:header="708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1977" w14:textId="77777777" w:rsidR="00647048" w:rsidRDefault="00647048">
      <w:r>
        <w:separator/>
      </w:r>
    </w:p>
  </w:endnote>
  <w:endnote w:type="continuationSeparator" w:id="0">
    <w:p w14:paraId="1F0A8779" w14:textId="77777777" w:rsidR="00647048" w:rsidRDefault="0064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5966" w14:textId="77777777" w:rsidR="007236DA" w:rsidRDefault="00AB4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3795" w14:textId="77777777" w:rsidR="007236DA" w:rsidRDefault="00AB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A7B7" w14:textId="77777777" w:rsidR="00647048" w:rsidRDefault="00647048">
      <w:r>
        <w:separator/>
      </w:r>
    </w:p>
  </w:footnote>
  <w:footnote w:type="continuationSeparator" w:id="0">
    <w:p w14:paraId="5BB01975" w14:textId="77777777" w:rsidR="00647048" w:rsidRDefault="0064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sz w:val="22"/>
        <w:szCs w:val="22"/>
        <w:lang w:val="pl-PL" w:eastAsia="pl-PL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  <w:lang w:val="pl-PL" w:eastAsia="pl-PL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/>
        <w:b w:val="0"/>
        <w:color w:val="000000"/>
        <w:sz w:val="22"/>
        <w:szCs w:val="22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3862660">
    <w:abstractNumId w:val="0"/>
  </w:num>
  <w:num w:numId="2" w16cid:durableId="27342180">
    <w:abstractNumId w:val="1"/>
  </w:num>
  <w:num w:numId="3" w16cid:durableId="1253473736">
    <w:abstractNumId w:val="2"/>
  </w:num>
  <w:num w:numId="4" w16cid:durableId="1775831621">
    <w:abstractNumId w:val="3"/>
  </w:num>
  <w:num w:numId="5" w16cid:durableId="2143453165">
    <w:abstractNumId w:val="4"/>
  </w:num>
  <w:num w:numId="6" w16cid:durableId="1371299869">
    <w:abstractNumId w:val="5"/>
  </w:num>
  <w:num w:numId="7" w16cid:durableId="44133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9"/>
    <w:rsid w:val="002670DD"/>
    <w:rsid w:val="00375082"/>
    <w:rsid w:val="00407E0E"/>
    <w:rsid w:val="004A4007"/>
    <w:rsid w:val="00577F22"/>
    <w:rsid w:val="00647048"/>
    <w:rsid w:val="008546E5"/>
    <w:rsid w:val="00AB4842"/>
    <w:rsid w:val="00DF15FC"/>
    <w:rsid w:val="00E556F5"/>
    <w:rsid w:val="00E6501F"/>
    <w:rsid w:val="00EB4461"/>
    <w:rsid w:val="00F43859"/>
    <w:rsid w:val="00F46054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7C51"/>
  <w15:chartTrackingRefBased/>
  <w15:docId w15:val="{9B569BB9-182F-41AB-837F-C922005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6E5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546E5"/>
    <w:rPr>
      <w:i/>
      <w:iCs/>
    </w:rPr>
  </w:style>
  <w:style w:type="character" w:styleId="Pogrubienie">
    <w:name w:val="Strong"/>
    <w:qFormat/>
    <w:rsid w:val="008546E5"/>
    <w:rPr>
      <w:b/>
      <w:bCs/>
    </w:rPr>
  </w:style>
  <w:style w:type="paragraph" w:styleId="Stopka">
    <w:name w:val="footer"/>
    <w:basedOn w:val="Normalny"/>
    <w:link w:val="StopkaZnak"/>
    <w:rsid w:val="00854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46E5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8546E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Pielgrzym</dc:creator>
  <cp:keywords/>
  <dc:description/>
  <cp:lastModifiedBy>Anastazja Wypych</cp:lastModifiedBy>
  <cp:revision>2</cp:revision>
  <dcterms:created xsi:type="dcterms:W3CDTF">2022-07-04T12:56:00Z</dcterms:created>
  <dcterms:modified xsi:type="dcterms:W3CDTF">2022-07-04T12:56:00Z</dcterms:modified>
</cp:coreProperties>
</file>