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095D" w14:textId="24978C14" w:rsidR="00D2334C" w:rsidRDefault="00D2334C" w:rsidP="00D2334C">
      <w:pPr>
        <w:tabs>
          <w:tab w:val="left" w:pos="1320"/>
        </w:tabs>
        <w:jc w:val="center"/>
      </w:pPr>
      <w:r>
        <w:rPr>
          <w:b/>
          <w:sz w:val="22"/>
          <w:szCs w:val="22"/>
        </w:rPr>
        <w:t>Zarządzenie  Nr</w:t>
      </w:r>
      <w:r w:rsidR="007A723F">
        <w:rPr>
          <w:b/>
          <w:sz w:val="22"/>
          <w:szCs w:val="22"/>
        </w:rPr>
        <w:t xml:space="preserve"> 3115.2023</w:t>
      </w:r>
    </w:p>
    <w:p w14:paraId="7300E5DC" w14:textId="1EE2AF05" w:rsidR="00D2334C" w:rsidRDefault="00D2334C" w:rsidP="00D2334C">
      <w:pPr>
        <w:tabs>
          <w:tab w:val="left" w:pos="1320"/>
        </w:tabs>
        <w:jc w:val="center"/>
      </w:pPr>
      <w:r>
        <w:rPr>
          <w:b/>
          <w:sz w:val="22"/>
          <w:szCs w:val="22"/>
        </w:rPr>
        <w:t>Prezydenta Miasta Dąbrowa Górnicza</w:t>
      </w:r>
      <w:r>
        <w:rPr>
          <w:b/>
          <w:sz w:val="22"/>
          <w:szCs w:val="22"/>
        </w:rPr>
        <w:br/>
      </w:r>
      <w:r>
        <w:rPr>
          <w:b/>
          <w:bCs/>
          <w:sz w:val="22"/>
          <w:szCs w:val="22"/>
        </w:rPr>
        <w:t>z  dnia</w:t>
      </w:r>
      <w:r w:rsidR="007A723F">
        <w:rPr>
          <w:b/>
          <w:bCs/>
          <w:sz w:val="22"/>
          <w:szCs w:val="22"/>
        </w:rPr>
        <w:t xml:space="preserve"> 7.02.2023</w:t>
      </w:r>
    </w:p>
    <w:p w14:paraId="047F2827" w14:textId="77777777" w:rsidR="00D2334C" w:rsidRDefault="00D2334C" w:rsidP="00D2334C">
      <w:pPr>
        <w:jc w:val="both"/>
        <w:rPr>
          <w:b/>
          <w:sz w:val="22"/>
          <w:szCs w:val="22"/>
        </w:rPr>
      </w:pPr>
    </w:p>
    <w:p w14:paraId="1D342421" w14:textId="77777777" w:rsidR="00D2334C" w:rsidRDefault="00D2334C" w:rsidP="00D2334C">
      <w:pPr>
        <w:jc w:val="both"/>
      </w:pPr>
      <w:bookmarkStart w:id="0" w:name="__DdeLink__134_1663885672"/>
      <w:r>
        <w:rPr>
          <w:b/>
          <w:bCs/>
          <w:sz w:val="22"/>
          <w:szCs w:val="22"/>
        </w:rPr>
        <w:t xml:space="preserve">w sprawie: zmiany Zarządzenia Nr 2589.2022 Prezydenta Miasta Dąbrowy Górniczej z dnia 04.07.2022 r. w sprawie: </w:t>
      </w:r>
      <w:bookmarkStart w:id="1" w:name="__DdeLink__14331_606682714"/>
      <w:r>
        <w:rPr>
          <w:b/>
          <w:bCs/>
          <w:sz w:val="22"/>
          <w:szCs w:val="22"/>
        </w:rPr>
        <w:t>konsultacji i przygotowania projektu „Programu Rozwoju Społeczeństwa Obywatelskiego w Dąbrowie Górniczej na lata 2023-2030”</w:t>
      </w:r>
      <w:bookmarkEnd w:id="0"/>
      <w:bookmarkEnd w:id="1"/>
      <w:r>
        <w:rPr>
          <w:b/>
          <w:bCs/>
          <w:color w:val="000000"/>
          <w:sz w:val="22"/>
          <w:szCs w:val="22"/>
        </w:rPr>
        <w:t xml:space="preserve"> z </w:t>
      </w:r>
      <w:proofErr w:type="spellStart"/>
      <w:r>
        <w:rPr>
          <w:b/>
          <w:bCs/>
          <w:color w:val="000000"/>
          <w:sz w:val="22"/>
          <w:szCs w:val="22"/>
        </w:rPr>
        <w:t>późn</w:t>
      </w:r>
      <w:proofErr w:type="spellEnd"/>
      <w:r>
        <w:rPr>
          <w:b/>
          <w:bCs/>
          <w:color w:val="000000"/>
          <w:sz w:val="22"/>
          <w:szCs w:val="22"/>
        </w:rPr>
        <w:t xml:space="preserve">. zm. </w:t>
      </w:r>
    </w:p>
    <w:p w14:paraId="745AD629" w14:textId="77777777" w:rsidR="00D2334C" w:rsidRDefault="00D2334C" w:rsidP="00D2334C">
      <w:pPr>
        <w:tabs>
          <w:tab w:val="left" w:pos="6180"/>
        </w:tabs>
        <w:jc w:val="center"/>
        <w:rPr>
          <w:bCs/>
          <w:i/>
          <w:color w:val="000000"/>
          <w:sz w:val="22"/>
          <w:szCs w:val="22"/>
        </w:rPr>
      </w:pPr>
    </w:p>
    <w:p w14:paraId="5BD6CA5E" w14:textId="77777777" w:rsidR="00D2334C" w:rsidRDefault="00D2334C" w:rsidP="00D2334C">
      <w:pPr>
        <w:ind w:left="-142"/>
        <w:jc w:val="both"/>
      </w:pPr>
      <w:r>
        <w:rPr>
          <w:color w:val="000000"/>
          <w:sz w:val="22"/>
          <w:szCs w:val="22"/>
        </w:rPr>
        <w:t>Na podstawie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art. 30 ust. 1 w związku z art. 7 pkt. 19 ustawy z dnia 8 marca 1990r. o samorządzie gminnym (tekst jednolity Dz. U. 2023 r. poz. 40)</w:t>
      </w:r>
    </w:p>
    <w:p w14:paraId="5A1E7281" w14:textId="77777777" w:rsidR="00D2334C" w:rsidRDefault="00D2334C" w:rsidP="00D2334C">
      <w:pPr>
        <w:rPr>
          <w:b/>
          <w:bCs/>
          <w:sz w:val="22"/>
          <w:szCs w:val="22"/>
        </w:rPr>
      </w:pPr>
    </w:p>
    <w:p w14:paraId="5D1BB074" w14:textId="77777777" w:rsidR="00D2334C" w:rsidRDefault="00D2334C" w:rsidP="00D2334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a r z ą d z a m:</w:t>
      </w:r>
    </w:p>
    <w:p w14:paraId="0A4D3A12" w14:textId="77777777" w:rsidR="00D2334C" w:rsidRDefault="00D2334C" w:rsidP="00D2334C">
      <w:pPr>
        <w:ind w:left="3540" w:firstLine="708"/>
        <w:rPr>
          <w:b/>
          <w:bCs/>
          <w:sz w:val="22"/>
          <w:szCs w:val="22"/>
        </w:rPr>
      </w:pPr>
    </w:p>
    <w:p w14:paraId="4FB9758B" w14:textId="77777777" w:rsidR="00D2334C" w:rsidRDefault="00D2334C" w:rsidP="00D2334C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18DF2765" w14:textId="77777777" w:rsidR="00D2334C" w:rsidRDefault="00D2334C" w:rsidP="00D2334C">
      <w:pPr>
        <w:ind w:left="3540" w:firstLine="708"/>
        <w:rPr>
          <w:b/>
          <w:bCs/>
          <w:sz w:val="22"/>
          <w:szCs w:val="22"/>
        </w:rPr>
      </w:pPr>
    </w:p>
    <w:p w14:paraId="43F7159F" w14:textId="77777777" w:rsidR="00D2334C" w:rsidRDefault="00D2334C" w:rsidP="00D2334C">
      <w:pPr>
        <w:jc w:val="both"/>
      </w:pPr>
      <w:r>
        <w:rPr>
          <w:sz w:val="22"/>
          <w:szCs w:val="22"/>
        </w:rPr>
        <w:t xml:space="preserve">Dokonać zmian w treści Załącznika do Zarządzenia Nr 2589.2022 Prezydenta Miasta Dąbrowy Górniczej z dnia 04.07.2022 r. w sprawie: </w:t>
      </w:r>
      <w:r>
        <w:rPr>
          <w:color w:val="000000"/>
          <w:sz w:val="22"/>
          <w:szCs w:val="22"/>
        </w:rPr>
        <w:t xml:space="preserve">konsultacji i przygotowania projektu </w:t>
      </w:r>
      <w:bookmarkStart w:id="2" w:name="__DdeLink__959_1353067095"/>
      <w:r>
        <w:rPr>
          <w:color w:val="000000"/>
          <w:sz w:val="22"/>
          <w:szCs w:val="22"/>
        </w:rPr>
        <w:t>„Programu Rozwoju Społeczeństwa Obywatelskiego w Dąbrowie Górniczej na lata 2023-2030”</w:t>
      </w:r>
      <w:bookmarkEnd w:id="2"/>
      <w:r>
        <w:rPr>
          <w:color w:val="000000"/>
          <w:sz w:val="22"/>
          <w:szCs w:val="22"/>
        </w:rPr>
        <w:t xml:space="preserve"> 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 xml:space="preserve">. zm., </w:t>
      </w:r>
      <w:r>
        <w:rPr>
          <w:sz w:val="22"/>
          <w:szCs w:val="22"/>
        </w:rPr>
        <w:t>w ten sposób że:</w:t>
      </w:r>
    </w:p>
    <w:p w14:paraId="79055CFC" w14:textId="77777777" w:rsidR="00D2334C" w:rsidRDefault="00D2334C" w:rsidP="00D2334C">
      <w:pPr>
        <w:jc w:val="both"/>
        <w:rPr>
          <w:sz w:val="22"/>
          <w:szCs w:val="22"/>
        </w:rPr>
      </w:pPr>
    </w:p>
    <w:p w14:paraId="5DCD22C9" w14:textId="77777777" w:rsidR="00D2334C" w:rsidRDefault="00D2334C" w:rsidP="00D2334C">
      <w:pPr>
        <w:pStyle w:val="Akapitzlist"/>
        <w:numPr>
          <w:ilvl w:val="0"/>
          <w:numId w:val="1"/>
        </w:numPr>
        <w:jc w:val="both"/>
      </w:pPr>
      <w:r>
        <w:rPr>
          <w:sz w:val="22"/>
          <w:szCs w:val="22"/>
        </w:rPr>
        <w:t>Pkt. 6</w:t>
      </w:r>
      <w:r>
        <w:rPr>
          <w:rFonts w:eastAsiaTheme="majorEastAsia"/>
          <w:color w:val="000000"/>
          <w:sz w:val="22"/>
          <w:szCs w:val="22"/>
        </w:rPr>
        <w:t xml:space="preserve"> otrzymuje brzmienie: </w:t>
      </w:r>
    </w:p>
    <w:p w14:paraId="21BC60F2" w14:textId="77777777" w:rsidR="00D2334C" w:rsidRDefault="00D2334C" w:rsidP="00D2334C">
      <w:pPr>
        <w:pStyle w:val="Akapitzlist"/>
        <w:ind w:left="1440"/>
        <w:jc w:val="both"/>
        <w:rPr>
          <w:rFonts w:eastAsiaTheme="majorEastAsia"/>
          <w:color w:val="000000"/>
          <w:sz w:val="22"/>
          <w:szCs w:val="22"/>
        </w:rPr>
      </w:pPr>
    </w:p>
    <w:p w14:paraId="52DFFB48" w14:textId="77777777" w:rsidR="00D2334C" w:rsidRDefault="00D2334C" w:rsidP="00D2334C">
      <w:pPr>
        <w:pStyle w:val="Akapitzlist"/>
        <w:jc w:val="both"/>
      </w:pPr>
      <w:r>
        <w:rPr>
          <w:rFonts w:eastAsiaTheme="majorEastAsia"/>
          <w:color w:val="000000"/>
          <w:sz w:val="22"/>
          <w:szCs w:val="22"/>
        </w:rPr>
        <w:t xml:space="preserve">            „</w:t>
      </w:r>
      <w:r>
        <w:rPr>
          <w:color w:val="000000"/>
          <w:sz w:val="22"/>
          <w:szCs w:val="22"/>
        </w:rPr>
        <w:t>Opracowanie projektu dokumentu:</w:t>
      </w:r>
    </w:p>
    <w:p w14:paraId="75B7CB0D" w14:textId="77777777" w:rsidR="00D2334C" w:rsidRDefault="00D2334C" w:rsidP="00D2334C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>Wydział Organizacji Pozarządowych i Aktywności Obywatelskiej</w:t>
      </w:r>
    </w:p>
    <w:p w14:paraId="26F5A005" w14:textId="77777777" w:rsidR="00D2334C" w:rsidRDefault="00D2334C" w:rsidP="00D2334C">
      <w:pPr>
        <w:pStyle w:val="Akapitzlist"/>
        <w:ind w:left="1440"/>
        <w:jc w:val="both"/>
        <w:rPr>
          <w:sz w:val="22"/>
          <w:szCs w:val="22"/>
        </w:rPr>
      </w:pPr>
    </w:p>
    <w:p w14:paraId="3808A1AE" w14:textId="77777777" w:rsidR="00D2334C" w:rsidRDefault="00D2334C" w:rsidP="00D2334C">
      <w:pPr>
        <w:pStyle w:val="Akapitzlist"/>
        <w:ind w:left="1440"/>
        <w:jc w:val="both"/>
      </w:pPr>
      <w:r>
        <w:rPr>
          <w:rFonts w:eastAsiaTheme="majorEastAsia"/>
          <w:i/>
          <w:color w:val="000000"/>
          <w:sz w:val="22"/>
          <w:szCs w:val="22"/>
        </w:rPr>
        <w:t>Termin:  do 24  lutego 2023 r.”</w:t>
      </w:r>
    </w:p>
    <w:p w14:paraId="3E2F5D16" w14:textId="77777777" w:rsidR="00D2334C" w:rsidRDefault="00D2334C" w:rsidP="00D2334C">
      <w:pPr>
        <w:pStyle w:val="Akapitzlist"/>
        <w:ind w:left="1440"/>
        <w:jc w:val="both"/>
        <w:rPr>
          <w:rFonts w:eastAsiaTheme="majorEastAsia"/>
          <w:i/>
          <w:color w:val="000000"/>
          <w:sz w:val="22"/>
          <w:szCs w:val="22"/>
        </w:rPr>
      </w:pPr>
    </w:p>
    <w:p w14:paraId="3A12FCC5" w14:textId="77777777" w:rsidR="00D2334C" w:rsidRDefault="00D2334C" w:rsidP="00D2334C">
      <w:pPr>
        <w:pStyle w:val="Akapitzlist"/>
        <w:numPr>
          <w:ilvl w:val="0"/>
          <w:numId w:val="1"/>
        </w:numPr>
        <w:jc w:val="both"/>
      </w:pPr>
      <w:r>
        <w:rPr>
          <w:rFonts w:eastAsiaTheme="majorEastAsia"/>
          <w:b/>
          <w:bCs/>
          <w:color w:val="000000"/>
          <w:sz w:val="22"/>
          <w:szCs w:val="22"/>
        </w:rPr>
        <w:t xml:space="preserve"> </w:t>
      </w:r>
      <w:bookmarkStart w:id="3" w:name="__DdeLink__13728_606682714"/>
      <w:bookmarkEnd w:id="3"/>
      <w:r>
        <w:rPr>
          <w:rFonts w:eastAsiaTheme="majorEastAsia"/>
          <w:color w:val="000000"/>
          <w:sz w:val="22"/>
          <w:szCs w:val="22"/>
        </w:rPr>
        <w:t>Pkt. 7 otrzymuje brzmienie:</w:t>
      </w:r>
    </w:p>
    <w:p w14:paraId="0577DB00" w14:textId="77777777" w:rsidR="00D2334C" w:rsidRDefault="00D2334C" w:rsidP="00D2334C">
      <w:pPr>
        <w:pStyle w:val="Akapitzlist"/>
        <w:spacing w:before="120" w:after="120"/>
        <w:ind w:left="1440"/>
        <w:rPr>
          <w:rFonts w:eastAsiaTheme="majorEastAsia"/>
          <w:color w:val="000000"/>
        </w:rPr>
      </w:pPr>
    </w:p>
    <w:p w14:paraId="621942C6" w14:textId="77777777" w:rsidR="00D2334C" w:rsidRDefault="00D2334C" w:rsidP="00D2334C">
      <w:pPr>
        <w:pStyle w:val="Akapitzlist"/>
        <w:spacing w:before="120" w:after="120"/>
        <w:ind w:left="1440"/>
      </w:pPr>
      <w:r>
        <w:rPr>
          <w:sz w:val="22"/>
          <w:szCs w:val="22"/>
        </w:rPr>
        <w:t>„Konsultacje projektu</w:t>
      </w:r>
    </w:p>
    <w:p w14:paraId="7E239379" w14:textId="77777777" w:rsidR="00D2334C" w:rsidRDefault="00D2334C" w:rsidP="00D2334C">
      <w:pPr>
        <w:pStyle w:val="Akapitzlist"/>
        <w:numPr>
          <w:ilvl w:val="0"/>
          <w:numId w:val="3"/>
        </w:numPr>
        <w:spacing w:before="120" w:after="120"/>
      </w:pPr>
      <w:r>
        <w:rPr>
          <w:sz w:val="22"/>
          <w:szCs w:val="22"/>
        </w:rPr>
        <w:t>Prezentacja projektu przed Dąbrowskim Forum Organizacji Pozarządowych i Radą Działalności Pożytku Publicznego Miasta Dąbrowa Górnicza</w:t>
      </w:r>
    </w:p>
    <w:p w14:paraId="35DD783A" w14:textId="77777777" w:rsidR="00D2334C" w:rsidRDefault="00D2334C" w:rsidP="00D2334C">
      <w:pPr>
        <w:pStyle w:val="Akapitzlist"/>
        <w:numPr>
          <w:ilvl w:val="0"/>
          <w:numId w:val="3"/>
        </w:numPr>
        <w:spacing w:before="120" w:after="120"/>
      </w:pPr>
      <w:r>
        <w:rPr>
          <w:sz w:val="22"/>
          <w:szCs w:val="22"/>
        </w:rPr>
        <w:t xml:space="preserve">Opublikowanie projektu i zbieranie uwag min. 7 dni </w:t>
      </w:r>
    </w:p>
    <w:p w14:paraId="0C5A18DF" w14:textId="77777777" w:rsidR="00D2334C" w:rsidRDefault="00D2334C" w:rsidP="00D2334C">
      <w:pPr>
        <w:spacing w:before="120" w:after="120"/>
        <w:ind w:left="720"/>
        <w:contextualSpacing/>
      </w:pPr>
      <w:r>
        <w:rPr>
          <w:rFonts w:eastAsiaTheme="majorEastAsia"/>
          <w:i/>
          <w:color w:val="000000"/>
          <w:sz w:val="22"/>
          <w:szCs w:val="22"/>
        </w:rPr>
        <w:t>Termin: do 8 marca 2023 r.”</w:t>
      </w:r>
    </w:p>
    <w:p w14:paraId="7778E7A5" w14:textId="77777777" w:rsidR="00D2334C" w:rsidRDefault="00D2334C" w:rsidP="00D2334C">
      <w:pPr>
        <w:spacing w:before="120" w:after="120"/>
        <w:ind w:left="720"/>
        <w:contextualSpacing/>
        <w:rPr>
          <w:rFonts w:eastAsiaTheme="majorEastAsia"/>
          <w:i/>
          <w:color w:val="000000"/>
          <w:sz w:val="22"/>
          <w:szCs w:val="22"/>
        </w:rPr>
      </w:pPr>
    </w:p>
    <w:p w14:paraId="745B8D77" w14:textId="77777777" w:rsidR="00D2334C" w:rsidRDefault="00D2334C" w:rsidP="00D2334C">
      <w:pPr>
        <w:numPr>
          <w:ilvl w:val="0"/>
          <w:numId w:val="1"/>
        </w:numPr>
        <w:spacing w:before="120" w:after="120"/>
        <w:contextualSpacing/>
      </w:pPr>
      <w:r>
        <w:rPr>
          <w:rFonts w:eastAsiaTheme="majorEastAsia"/>
          <w:color w:val="000000"/>
          <w:sz w:val="22"/>
          <w:szCs w:val="22"/>
        </w:rPr>
        <w:t>Pkt. 8 otrzymuje brzmienie:</w:t>
      </w:r>
    </w:p>
    <w:p w14:paraId="774EF70D" w14:textId="77777777" w:rsidR="00D2334C" w:rsidRDefault="00D2334C" w:rsidP="00D2334C">
      <w:pPr>
        <w:pStyle w:val="Akapitzlist"/>
        <w:spacing w:before="120" w:after="120"/>
        <w:ind w:left="1440"/>
        <w:jc w:val="both"/>
        <w:rPr>
          <w:rFonts w:eastAsiaTheme="majorEastAsia"/>
          <w:color w:val="000000"/>
        </w:rPr>
      </w:pPr>
    </w:p>
    <w:p w14:paraId="2B68B26C" w14:textId="77777777" w:rsidR="00D2334C" w:rsidRDefault="00D2334C" w:rsidP="00D2334C">
      <w:pPr>
        <w:pStyle w:val="Akapitzlist"/>
        <w:spacing w:before="120" w:after="120"/>
        <w:ind w:left="1440"/>
        <w:jc w:val="both"/>
      </w:pPr>
      <w:r>
        <w:rPr>
          <w:sz w:val="22"/>
          <w:szCs w:val="22"/>
        </w:rPr>
        <w:t xml:space="preserve">„Przygotowanie projektu uchwały dotyczącego </w:t>
      </w:r>
      <w:r>
        <w:rPr>
          <w:color w:val="000000"/>
          <w:sz w:val="22"/>
          <w:szCs w:val="22"/>
        </w:rPr>
        <w:t>„Programu Rozwoju Społeczeństwa Obywatelskiego w Dąbrowie Górniczej na lata 2023-2030”</w:t>
      </w:r>
      <w:r>
        <w:rPr>
          <w:sz w:val="22"/>
          <w:szCs w:val="22"/>
        </w:rPr>
        <w:t xml:space="preserve"> oraz przedłożenie do Biura Rady Miejskiej </w:t>
      </w:r>
    </w:p>
    <w:p w14:paraId="6A91A715" w14:textId="77777777" w:rsidR="00D2334C" w:rsidRDefault="00D2334C" w:rsidP="00D2334C">
      <w:pPr>
        <w:ind w:left="720"/>
      </w:pPr>
      <w:r>
        <w:rPr>
          <w:i/>
          <w:sz w:val="22"/>
          <w:szCs w:val="22"/>
        </w:rPr>
        <w:t xml:space="preserve"> Termin:  marzec 2023 r.</w:t>
      </w:r>
    </w:p>
    <w:p w14:paraId="70C3C643" w14:textId="77777777" w:rsidR="00D2334C" w:rsidRDefault="00D2334C" w:rsidP="00D2334C">
      <w:pPr>
        <w:ind w:left="720"/>
        <w:rPr>
          <w:i/>
          <w:sz w:val="22"/>
          <w:szCs w:val="22"/>
        </w:rPr>
      </w:pPr>
    </w:p>
    <w:p w14:paraId="2199FF4A" w14:textId="77777777" w:rsidR="00D2334C" w:rsidRDefault="00D2334C" w:rsidP="00D2334C">
      <w:pPr>
        <w:spacing w:before="120" w:after="120"/>
        <w:ind w:left="720"/>
        <w:contextualSpacing/>
        <w:jc w:val="both"/>
      </w:pPr>
      <w:r>
        <w:rPr>
          <w:rFonts w:eastAsiaTheme="majorEastAsia"/>
          <w:color w:val="000000"/>
          <w:sz w:val="22"/>
          <w:szCs w:val="22"/>
        </w:rPr>
        <w:t xml:space="preserve"> Planowany termin przedłożenia Programu Radzie Miejskiej: marzec 2023 r.”</w:t>
      </w:r>
    </w:p>
    <w:p w14:paraId="2BE3729B" w14:textId="77777777" w:rsidR="00D2334C" w:rsidRDefault="00D2334C" w:rsidP="00D2334C">
      <w:pPr>
        <w:ind w:left="720"/>
        <w:jc w:val="both"/>
        <w:rPr>
          <w:b/>
          <w:bCs/>
          <w:iCs/>
          <w:sz w:val="22"/>
          <w:szCs w:val="22"/>
        </w:rPr>
      </w:pPr>
    </w:p>
    <w:p w14:paraId="4FB06B0A" w14:textId="77777777" w:rsidR="00D2334C" w:rsidRDefault="00D2334C" w:rsidP="00D2334C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§ 2</w:t>
      </w:r>
    </w:p>
    <w:p w14:paraId="3E074A74" w14:textId="77777777" w:rsidR="00D2334C" w:rsidRDefault="00D2334C" w:rsidP="00D2334C">
      <w:pPr>
        <w:jc w:val="center"/>
        <w:rPr>
          <w:b/>
          <w:bCs/>
          <w:iCs/>
          <w:sz w:val="22"/>
          <w:szCs w:val="22"/>
        </w:rPr>
      </w:pPr>
    </w:p>
    <w:p w14:paraId="38C02C97" w14:textId="77777777" w:rsidR="00D2334C" w:rsidRDefault="00D2334C" w:rsidP="00D2334C">
      <w:pPr>
        <w:jc w:val="both"/>
      </w:pPr>
      <w:r>
        <w:rPr>
          <w:bCs/>
          <w:iCs/>
          <w:sz w:val="22"/>
          <w:szCs w:val="22"/>
        </w:rPr>
        <w:t>Pozostałe zapisy Zarządzenia pozostają bez zmian.</w:t>
      </w:r>
    </w:p>
    <w:p w14:paraId="3F7B7EA3" w14:textId="77777777" w:rsidR="00D2334C" w:rsidRDefault="00D2334C" w:rsidP="00D2334C">
      <w:pPr>
        <w:jc w:val="both"/>
        <w:rPr>
          <w:iCs/>
          <w:color w:val="000000"/>
          <w:sz w:val="22"/>
          <w:szCs w:val="22"/>
        </w:rPr>
      </w:pPr>
    </w:p>
    <w:p w14:paraId="7FB60EA0" w14:textId="77777777" w:rsidR="00D2334C" w:rsidRDefault="00D2334C" w:rsidP="00D2334C">
      <w:pPr>
        <w:jc w:val="center"/>
      </w:pPr>
      <w:r>
        <w:rPr>
          <w:b/>
          <w:bCs/>
          <w:iCs/>
          <w:sz w:val="22"/>
          <w:szCs w:val="22"/>
        </w:rPr>
        <w:t>§ 3</w:t>
      </w:r>
    </w:p>
    <w:p w14:paraId="065C010C" w14:textId="77777777" w:rsidR="00D2334C" w:rsidRDefault="00D2334C" w:rsidP="00D2334C">
      <w:pPr>
        <w:rPr>
          <w:b/>
          <w:bCs/>
          <w:iCs/>
          <w:sz w:val="22"/>
          <w:szCs w:val="22"/>
        </w:rPr>
      </w:pPr>
    </w:p>
    <w:p w14:paraId="12A0D2A6" w14:textId="77777777" w:rsidR="00D2334C" w:rsidRDefault="00D2334C" w:rsidP="00D2334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Zarządzenie wchodzi w życie z dniem podpisania.</w:t>
      </w:r>
    </w:p>
    <w:p w14:paraId="1ED0493A" w14:textId="2B5D5499" w:rsidR="00B76CBD" w:rsidRPr="007A723F" w:rsidRDefault="00B76CBD" w:rsidP="007A723F">
      <w:pPr>
        <w:tabs>
          <w:tab w:val="left" w:pos="4536"/>
        </w:tabs>
        <w:jc w:val="right"/>
        <w:rPr>
          <w:b/>
          <w:bCs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723F">
        <w:rPr>
          <w:rFonts w:ascii="Arial" w:hAnsi="Arial" w:cs="Arial"/>
          <w:b/>
          <w:bCs/>
          <w:sz w:val="20"/>
          <w:szCs w:val="20"/>
        </w:rPr>
        <w:tab/>
      </w:r>
      <w:r w:rsidRPr="007A723F">
        <w:rPr>
          <w:rFonts w:ascii="Arial" w:hAnsi="Arial" w:cs="Arial"/>
          <w:b/>
          <w:bCs/>
          <w:sz w:val="20"/>
          <w:szCs w:val="20"/>
        </w:rPr>
        <w:tab/>
      </w:r>
      <w:r w:rsidRPr="007A723F">
        <w:rPr>
          <w:rFonts w:ascii="Arial" w:hAnsi="Arial" w:cs="Arial"/>
          <w:b/>
          <w:bCs/>
          <w:sz w:val="20"/>
          <w:szCs w:val="20"/>
        </w:rPr>
        <w:tab/>
      </w:r>
      <w:r w:rsidRPr="007A723F">
        <w:rPr>
          <w:rFonts w:ascii="Arial" w:hAnsi="Arial" w:cs="Arial"/>
          <w:b/>
          <w:bCs/>
          <w:sz w:val="20"/>
          <w:szCs w:val="20"/>
        </w:rPr>
        <w:tab/>
      </w:r>
      <w:r w:rsidR="007A723F" w:rsidRPr="007A723F">
        <w:rPr>
          <w:b/>
          <w:bCs/>
        </w:rPr>
        <w:t xml:space="preserve">Prezydent Miasta </w:t>
      </w:r>
      <w:r w:rsidR="007A723F" w:rsidRPr="007A723F">
        <w:rPr>
          <w:b/>
          <w:bCs/>
        </w:rPr>
        <w:br/>
        <w:t xml:space="preserve">Marcin </w:t>
      </w:r>
      <w:proofErr w:type="spellStart"/>
      <w:r w:rsidR="007A723F" w:rsidRPr="007A723F">
        <w:rPr>
          <w:b/>
          <w:bCs/>
        </w:rPr>
        <w:t>Bazylak</w:t>
      </w:r>
      <w:proofErr w:type="spellEnd"/>
    </w:p>
    <w:sectPr w:rsidR="00B76CBD" w:rsidRPr="007A723F">
      <w:pgSz w:w="11906" w:h="16838"/>
      <w:pgMar w:top="1128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C204EEE"/>
    <w:multiLevelType w:val="multilevel"/>
    <w:tmpl w:val="866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" w15:restartNumberingAfterBreak="0">
    <w:nsid w:val="0EF33B9C"/>
    <w:multiLevelType w:val="multilevel"/>
    <w:tmpl w:val="382C4422"/>
    <w:lvl w:ilvl="0">
      <w:start w:val="1"/>
      <w:numFmt w:val="decimal"/>
      <w:pStyle w:val="Nagwek1"/>
      <w:lvlText w:val="%1)"/>
      <w:lvlJc w:val="left"/>
      <w:pPr>
        <w:ind w:left="720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" w15:restartNumberingAfterBreak="0">
    <w:nsid w:val="6A1915F6"/>
    <w:multiLevelType w:val="multilevel"/>
    <w:tmpl w:val="6E6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num w:numId="1" w16cid:durableId="252327178">
    <w:abstractNumId w:val="3"/>
  </w:num>
  <w:num w:numId="2" w16cid:durableId="297492912">
    <w:abstractNumId w:val="2"/>
  </w:num>
  <w:num w:numId="3" w16cid:durableId="38214001">
    <w:abstractNumId w:val="4"/>
  </w:num>
  <w:num w:numId="4" w16cid:durableId="767891250">
    <w:abstractNumId w:val="0"/>
  </w:num>
  <w:num w:numId="5" w16cid:durableId="171974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BB"/>
    <w:rsid w:val="00540D4C"/>
    <w:rsid w:val="00650788"/>
    <w:rsid w:val="007A723F"/>
    <w:rsid w:val="00A95C8C"/>
    <w:rsid w:val="00B76CBD"/>
    <w:rsid w:val="00C763BB"/>
    <w:rsid w:val="00C9536C"/>
    <w:rsid w:val="00D2334C"/>
    <w:rsid w:val="00D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F150"/>
  <w15:chartTrackingRefBased/>
  <w15:docId w15:val="{1BA6D474-B943-445A-884F-E9C36B02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4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6CBD"/>
    <w:pPr>
      <w:keepNext/>
      <w:numPr>
        <w:numId w:val="1"/>
      </w:numPr>
      <w:suppressAutoHyphens/>
      <w:jc w:val="center"/>
      <w:outlineLvl w:val="0"/>
    </w:pPr>
    <w:rPr>
      <w:b/>
      <w:bCs/>
      <w:color w:val="auto"/>
      <w:kern w:val="1"/>
      <w:sz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B76CBD"/>
    <w:pPr>
      <w:keepNext/>
      <w:numPr>
        <w:ilvl w:val="8"/>
        <w:numId w:val="1"/>
      </w:numPr>
      <w:tabs>
        <w:tab w:val="left" w:pos="284"/>
      </w:tabs>
      <w:suppressAutoHyphens/>
      <w:overflowPunct w:val="0"/>
      <w:autoSpaceDE w:val="0"/>
      <w:jc w:val="center"/>
      <w:outlineLvl w:val="8"/>
    </w:pPr>
    <w:rPr>
      <w:b/>
      <w:bCs/>
      <w:color w:val="auto"/>
      <w:kern w:val="1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33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76CBD"/>
    <w:rPr>
      <w:rFonts w:ascii="Times New Roman" w:eastAsia="Times New Roman" w:hAnsi="Times New Roman" w:cs="Times New Roman"/>
      <w:b/>
      <w:bCs/>
      <w:kern w:val="1"/>
      <w:sz w:val="28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B76CBD"/>
    <w:rPr>
      <w:rFonts w:ascii="Times New Roman" w:eastAsia="Times New Roman" w:hAnsi="Times New Roman" w:cs="Times New Roman"/>
      <w:b/>
      <w:bCs/>
      <w:kern w:val="1"/>
      <w:sz w:val="24"/>
      <w:szCs w:val="24"/>
      <w:lang w:val="x-none" w:eastAsia="zh-CN"/>
    </w:rPr>
  </w:style>
  <w:style w:type="paragraph" w:customStyle="1" w:styleId="Tekstpodstawowy31">
    <w:name w:val="Tekst podstawowy 31"/>
    <w:basedOn w:val="Normalny"/>
    <w:rsid w:val="00B76CBD"/>
    <w:pPr>
      <w:tabs>
        <w:tab w:val="left" w:pos="142"/>
        <w:tab w:val="left" w:pos="284"/>
        <w:tab w:val="left" w:pos="426"/>
      </w:tabs>
      <w:suppressAutoHyphens/>
      <w:overflowPunct w:val="0"/>
      <w:autoSpaceDE w:val="0"/>
    </w:pPr>
    <w:rPr>
      <w:color w:val="auto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Pielgrzym</dc:creator>
  <cp:keywords/>
  <dc:description/>
  <cp:lastModifiedBy>Karolina Pączkowska</cp:lastModifiedBy>
  <cp:revision>2</cp:revision>
  <dcterms:created xsi:type="dcterms:W3CDTF">2023-02-07T14:06:00Z</dcterms:created>
  <dcterms:modified xsi:type="dcterms:W3CDTF">2023-02-07T14:06:00Z</dcterms:modified>
</cp:coreProperties>
</file>