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  <w:szCs w:val="24"/>
        </w:rPr>
        <w:t>Rejestr ofert składanych w trybie pozakonkursowym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 w:ascii="Calibri" w:hAnsi="Calibri"/>
          <w:b/>
          <w:szCs w:val="24"/>
        </w:rPr>
        <w:t>w roku 2023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3935" w:type="dxa"/>
        <w:jc w:val="left"/>
        <w:tblInd w:w="-108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3"/>
        <w:gridCol w:w="2082"/>
        <w:gridCol w:w="11"/>
        <w:gridCol w:w="1656"/>
        <w:gridCol w:w="11"/>
        <w:gridCol w:w="448"/>
        <w:gridCol w:w="21"/>
        <w:gridCol w:w="1173"/>
        <w:gridCol w:w="26"/>
        <w:gridCol w:w="1912"/>
        <w:gridCol w:w="36"/>
        <w:gridCol w:w="2"/>
        <w:gridCol w:w="1436"/>
        <w:gridCol w:w="39"/>
        <w:gridCol w:w="2"/>
        <w:gridCol w:w="5"/>
        <w:gridCol w:w="1602"/>
        <w:gridCol w:w="6"/>
        <w:gridCol w:w="7"/>
        <w:gridCol w:w="2"/>
        <w:gridCol w:w="1767"/>
        <w:gridCol w:w="1185"/>
      </w:tblGrid>
      <w:tr>
        <w:trPr/>
        <w:tc>
          <w:tcPr>
            <w:tcW w:w="506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Lp.</w:t>
            </w:r>
          </w:p>
        </w:tc>
        <w:tc>
          <w:tcPr>
            <w:tcW w:w="2093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podmiotu</w:t>
            </w:r>
          </w:p>
        </w:tc>
        <w:tc>
          <w:tcPr>
            <w:tcW w:w="1656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zadania</w:t>
            </w:r>
          </w:p>
        </w:tc>
        <w:tc>
          <w:tcPr>
            <w:tcW w:w="1679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Kwota dotacji</w:t>
            </w:r>
          </w:p>
        </w:tc>
        <w:tc>
          <w:tcPr>
            <w:tcW w:w="1950" w:type="dxa"/>
            <w:gridSpan w:val="3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482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617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  <w:tc>
          <w:tcPr>
            <w:tcW w:w="118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Umowa została podpisana</w:t>
            </w:r>
          </w:p>
        </w:tc>
      </w:tr>
      <w:tr>
        <w:trPr/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Fundacja Godne Życie </w:t>
            </w:r>
          </w:p>
        </w:tc>
        <w:tc>
          <w:tcPr>
            <w:tcW w:w="165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Podwórkowe Strzemieszyce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 </w:t>
            </w:r>
            <w:r>
              <w:rPr>
                <w:rFonts w:cs="Arial" w:ascii="Calibri" w:hAnsi="Calibri"/>
                <w:sz w:val="20"/>
              </w:rPr>
              <w:t>1.02.2023- 28.02.2023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Podwórkowe Ząbkowice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1.02.2023- 28.02.2023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Zwykłe „Na spotkanie!”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„</w:t>
            </w:r>
            <w:r>
              <w:rPr>
                <w:rFonts w:cs="Arial" w:ascii="Calibri" w:hAnsi="Calibri"/>
                <w:sz w:val="20"/>
              </w:rPr>
              <w:t xml:space="preserve">Muzyczne Spotkanie Reniferka &amp; Baltazar – koncert charytatywny”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1 500, 00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27.02.2023- 15.03.2023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Równe Babki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Siła Kobiet. Profilaktyka zaczyna się</w:t>
              <w:br/>
              <w:t xml:space="preserve">w głowie”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Równe Babki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Siła Kobiet. Profilaktyka zaczyna się</w:t>
              <w:br/>
              <w:t xml:space="preserve">w głowie”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28.02.2023-31.03.2023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Dobrych Inicjatyw „Komitywa”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Artystyczno -kreatywny piknik  integracyjny „Bliżej Siebie”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6 400,00 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61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767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„Dla Ekonomika”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„</w:t>
            </w:r>
            <w:r>
              <w:rPr>
                <w:rFonts w:cs="Arial" w:ascii="Calibri" w:hAnsi="Calibri" w:asciiTheme="minorHAnsi" w:hAnsiTheme="minorHAnsi"/>
                <w:sz w:val="20"/>
              </w:rPr>
              <w:t>Zadbaj o zdrową przyszłość- warsztaty o zdrowym odżywianiu</w:t>
            </w:r>
            <w:r>
              <w:rPr>
                <w:rFonts w:cs="Arial" w:ascii="Calibri" w:hAnsi="Calibri"/>
                <w:sz w:val="20"/>
              </w:rPr>
              <w:t xml:space="preserve">” 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17.04.2023-30.06.2023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Dobrych Inicjatyw „Komitywa”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Artystyczno -kreatywny piknik  integracyjny „Bliżej Siebie”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6 400,00 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6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-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Dobrych Inicjatyw „Komitywa”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Sportowo- rekreacyjny piknik  dla mieszkańców osiedla Gołonóg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6400,00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01.05.2023 – 30.06.2023 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 „Razem w Przyszłość”</w:t>
            </w:r>
          </w:p>
        </w:tc>
        <w:tc>
          <w:tcPr>
            <w:tcW w:w="16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Dąbrowski Dzień Seniora</w:t>
            </w:r>
          </w:p>
        </w:tc>
        <w:tc>
          <w:tcPr>
            <w:tcW w:w="167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22. 05.2023 -30.06.2023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11.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 „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Stowarzyszenie Teen Challenge Chrześcijańska Misja Społeczna”</w:t>
            </w:r>
          </w:p>
        </w:tc>
        <w:tc>
          <w:tcPr>
            <w:tcW w:w="166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Organizowanie konsultacji indywidualnych i spotkań grupy wsparcia przy Klubie Integracji Społecznej w Dąbrowie Górniczej, jako pomoc w wychodzeniu z uzależnienia i współuzależnienia”</w:t>
            </w:r>
          </w:p>
        </w:tc>
        <w:tc>
          <w:tcPr>
            <w:tcW w:w="16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9510,00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01. 06.2023 -29.08.2023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12.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Fabryka Kulturalna</w:t>
            </w:r>
          </w:p>
        </w:tc>
        <w:tc>
          <w:tcPr>
            <w:tcW w:w="166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Kultowe szkło z Ząbkowic </w:t>
            </w:r>
          </w:p>
        </w:tc>
        <w:tc>
          <w:tcPr>
            <w:tcW w:w="16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13.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„Wspieramy”</w:t>
            </w:r>
          </w:p>
        </w:tc>
        <w:tc>
          <w:tcPr>
            <w:tcW w:w="1667" w:type="dxa"/>
            <w:gridSpan w:val="2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</w:rPr>
              <w:t>„</w:t>
            </w: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</w:rPr>
              <w:t>Wkład własny do projektu- Aktywni + 2023”</w:t>
            </w:r>
          </w:p>
        </w:tc>
        <w:tc>
          <w:tcPr>
            <w:tcW w:w="16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3665,00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76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28.06.2023-31.08.2023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Maxime</w:t>
            </w:r>
          </w:p>
        </w:tc>
        <w:tc>
          <w:tcPr>
            <w:tcW w:w="1667" w:type="dxa"/>
            <w:gridSpan w:val="2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-170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Rozwój działalności Stowarzyszenia Maxime w zakresie animacji życia kulturalnego w regionie”</w:t>
            </w:r>
          </w:p>
        </w:tc>
        <w:tc>
          <w:tcPr>
            <w:tcW w:w="16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9906,00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01.08.2023-20.10.2023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Krokus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 xml:space="preserve">Europejski Dzień Walki z Dyskryminacją Osób Niepełnosprawnych 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16.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Fabryka Kulturalna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Kultowe szkło z Ząbkowic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03.07.2023-30.07.2023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RoPSAN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 xml:space="preserve">Postrzymać pijanego kierowcę – kontynuacja kampanii 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10.07.2023-08.10.2023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18.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RoPSAN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 xml:space="preserve">Odpowiedzialna sprzedaż alkoholu w dąbrowskich sklepach, marketach i na stacjach paliw- kontynuacja kampanii 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10.07.2023-08.10.2023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19.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Fabryka Kulturalna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„</w:t>
            </w:r>
            <w:r>
              <w:rPr>
                <w:rFonts w:eastAsia="Arial" w:cs="Calibri" w:ascii="Calibri" w:hAnsi="Calibri" w:cstheme="minorHAnsi"/>
                <w:b w:val="false"/>
                <w:sz w:val="20"/>
              </w:rPr>
              <w:t>Sztuka w szklanej formie zatopiona”- wydłużenie wystawy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8700,00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17.07.2023-04.09.2023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20.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Neuron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„</w:t>
            </w:r>
            <w:r>
              <w:rPr>
                <w:rFonts w:eastAsia="Arial" w:cs="Calibri" w:ascii="Calibri" w:hAnsi="Calibri" w:cstheme="minorHAnsi"/>
                <w:b w:val="false"/>
                <w:sz w:val="20"/>
              </w:rPr>
              <w:t>Poznaj swój kraj”- wycieczka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>ogłoszony konkurs na dotacje z tego obszaru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15.07.2023-15.09.2023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21.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Polski Związek Niewidomych 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4 dniowy wyjazd w 2023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22.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Polski Związek Niewidomych 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>4 dniowy wyjazd w 2023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>ogłoszony konkurs na dotacje z tego obszaru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14.07.2023-15.09.2023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23.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Krokus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 xml:space="preserve">Europejski Dzień Walki z Dyskryminacją Osób Niepełnosprawnych 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>tak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11.09.2023-29.09.2023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24.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KS UNIA Dąbrowa Górnicza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sz w:val="20"/>
              </w:rPr>
              <w:t xml:space="preserve">Zakończenie Lata w Strzemieszycach – Nie uzależniamy się 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10000,00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21.08.2023-11.09.2023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25.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 „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Stowarzyszenie Teen Challenge Chrześcijańska Misja Społeczna”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sz w:val="20"/>
              </w:rPr>
              <w:t>Organizowanie konsultacji indywidualnych i spotkań grupy wsparcia przy Klubie Integracji Społecznej w Dąbrowie Górniczej, jako pomoc w wychodzeniu z uzależnienia i współuzależnienia”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9060,00</w:t>
            </w:r>
          </w:p>
        </w:tc>
        <w:tc>
          <w:tcPr>
            <w:tcW w:w="19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1.09.2023-29.11.2023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6</w:t>
            </w:r>
            <w:r>
              <w:rPr>
                <w:rFonts w:cs="Arial" w:ascii="Calibri" w:hAnsi="Calibri"/>
                <w:sz w:val="20"/>
              </w:rPr>
              <w:t>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 xml:space="preserve">Centrum Komunikacji i Mediacji DIALOG 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Times New Roman" w:cs="Calibri" w:ascii="Calibri" w:hAnsi="Calibri" w:cstheme="minorHAnsi"/>
                <w:b w:val="false"/>
                <w:color w:val="00000A"/>
                <w:sz w:val="20"/>
                <w:szCs w:val="20"/>
                <w:lang w:eastAsia="pl-PL"/>
              </w:rPr>
              <w:t>Mediacje rodzinne – dziecko w centrum uwagi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Calibri" w:ascii="Calibri" w:hAnsi="Calibri" w:cstheme="minorHAnsi"/>
                <w:b w:val="false"/>
                <w:color w:val="00000A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9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0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color w:val="00000A"/>
                <w:sz w:val="20"/>
              </w:rPr>
              <w:t>21.09.2023-30.11.2023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7</w:t>
            </w:r>
            <w:r>
              <w:rPr>
                <w:rFonts w:cs="Arial" w:ascii="Calibri" w:hAnsi="Calibri"/>
                <w:sz w:val="20"/>
              </w:rPr>
              <w:t>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 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CIVITAS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Times New Roman" w:cs="Calibri" w:ascii="Calibri" w:hAnsi="Calibri" w:cstheme="minorHAnsi"/>
                <w:b w:val="false"/>
                <w:color w:val="00000A"/>
                <w:sz w:val="20"/>
                <w:szCs w:val="20"/>
                <w:lang w:eastAsia="pl-PL"/>
              </w:rPr>
              <w:t>Mobilny klub Aktywuj się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10 000, 00</w:t>
            </w:r>
          </w:p>
        </w:tc>
        <w:tc>
          <w:tcPr>
            <w:tcW w:w="19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nie</w:t>
            </w:r>
          </w:p>
        </w:tc>
        <w:tc>
          <w:tcPr>
            <w:tcW w:w="160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color w:val="00000A"/>
                <w:sz w:val="20"/>
              </w:rPr>
              <w:t>15.09.2023-31.10.2023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8</w:t>
            </w:r>
            <w:r>
              <w:rPr>
                <w:rFonts w:cs="Arial" w:ascii="Calibri" w:hAnsi="Calibri"/>
                <w:sz w:val="20"/>
              </w:rPr>
              <w:t>.</w:t>
            </w:r>
          </w:p>
        </w:tc>
        <w:tc>
          <w:tcPr>
            <w:tcW w:w="209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</w:t>
            </w:r>
          </w:p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Przyjazny Dom</w:t>
            </w:r>
          </w:p>
        </w:tc>
        <w:tc>
          <w:tcPr>
            <w:tcW w:w="2136" w:type="dxa"/>
            <w:gridSpan w:val="4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Indywidualne konsultacje, poradnictwo i psychoedukacja w zakresie uzależnień behawioralnych dla rodzin zastępczych wraz</w:t>
              <w:br/>
              <w:t>z ich podopiecznymi</w:t>
            </w:r>
          </w:p>
        </w:tc>
        <w:tc>
          <w:tcPr>
            <w:tcW w:w="11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9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4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60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782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</w:t>
            </w:r>
            <w:r>
              <w:rPr>
                <w:rFonts w:cs="Arial" w:ascii="Calibri" w:hAnsi="Calibri"/>
                <w:sz w:val="20"/>
              </w:rPr>
              <w:t>.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Fundacja Wspieramy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Wkład własny do projektu</w:t>
            </w:r>
          </w:p>
          <w:p>
            <w:pPr>
              <w:pStyle w:val="Normal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„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Aktywni + edycja 2023”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3 695,00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cs="Arial" w:ascii="Calibri" w:hAnsi="Calibri"/>
                <w:sz w:val="20"/>
              </w:rPr>
              <w:t>.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Fundacja Wspieramy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Wkład własny do projektu</w:t>
            </w:r>
          </w:p>
          <w:p>
            <w:pPr>
              <w:pStyle w:val="Normal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„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Aktywni + edycja 2023”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3 695,00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Fundacja Wspieramy</w:t>
            </w:r>
          </w:p>
          <w:p>
            <w:pPr>
              <w:pStyle w:val="Normal"/>
              <w:jc w:val="left"/>
              <w:rPr>
                <w:rFonts w:ascii="Calibri" w:hAnsi="Calibri" w:eastAsia="Times New Roman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ascii="Calibri" w:hAnsi="Calibri"/>
                <w:color w:val="00000A"/>
                <w:sz w:val="20"/>
              </w:rPr>
              <w:t>Wkład własny do projektu</w:t>
            </w:r>
          </w:p>
          <w:p>
            <w:pPr>
              <w:pStyle w:val="Normal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„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Aktywni + edycja 2023”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3 695,00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32.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KS UNIA</w:t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Profilaktyka uzależnień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eastAsia="pl-PL"/>
              </w:rPr>
              <w:t>3 695,00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33.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Przedsiębiorcy z wyboru</w:t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Moblina podcastownia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10 000,00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color w:val="00000A"/>
                <w:sz w:val="20"/>
              </w:rPr>
              <w:t>11.12-31.12.2023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>
        <w:trPr>
          <w:trHeight w:val="134" w:hRule="atLeast"/>
        </w:trPr>
        <w:tc>
          <w:tcPr>
            <w:tcW w:w="50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34.</w:t>
            </w:r>
          </w:p>
        </w:tc>
        <w:tc>
          <w:tcPr>
            <w:tcW w:w="20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Times New Roman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KS Unia</w:t>
            </w:r>
          </w:p>
        </w:tc>
        <w:tc>
          <w:tcPr>
            <w:tcW w:w="212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Profilaktyka uzależnień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poprzez sport</w:t>
            </w:r>
          </w:p>
        </w:tc>
        <w:tc>
          <w:tcPr>
            <w:tcW w:w="1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10 000,00</w:t>
            </w:r>
          </w:p>
        </w:tc>
        <w:tc>
          <w:tcPr>
            <w:tcW w:w="19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4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166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1769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/>
            </w:r>
          </w:p>
        </w:tc>
      </w:tr>
    </w:tbl>
    <w:p>
      <w:pPr>
        <w:pStyle w:val="Normal"/>
        <w:jc w:val="left"/>
        <w:rPr>
          <w:rFonts w:ascii="Calibri" w:hAnsi="Calibri"/>
          <w:color w:val="00000A"/>
          <w:sz w:val="20"/>
        </w:rPr>
      </w:pPr>
      <w:r>
        <w:rPr>
          <w:rFonts w:ascii="Calibri" w:hAnsi="Calibri"/>
          <w:color w:val="00000A"/>
          <w:sz w:val="20"/>
        </w:rPr>
      </w:r>
    </w:p>
    <w:p>
      <w:pPr>
        <w:pStyle w:val="Normal"/>
        <w:jc w:val="left"/>
        <w:rPr>
          <w:rFonts w:ascii="Calibri" w:hAnsi="Calibri"/>
          <w:color w:val="00000A"/>
          <w:sz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LibreOffice/6.4.1.2$Windows_X86_64 LibreOffice_project/4d224e95b98b138af42a64d84056446d09082932</Application>
  <Pages>5</Pages>
  <Words>649</Words>
  <Characters>4010</Characters>
  <CharactersWithSpaces>4394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2024-03-11T14:03:43Z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